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12"/>
          <w:tab w:val="right" w:pos="13323"/>
        </w:tabs>
        <w:rPr>
          <w:rFonts w:hint="eastAsia" w:eastAsiaTheme="minorEastAsia"/>
          <w:b/>
          <w:lang w:val="en-US"/>
        </w:rPr>
      </w:pPr>
      <w:bookmarkStart w:id="0" w:name="Title"/>
      <w:bookmarkEnd w:id="0"/>
      <w:bookmarkStart w:id="1" w:name="DocumentFor"/>
      <w:bookmarkEnd w:id="1"/>
      <w:r>
        <w:rPr>
          <w:b/>
        </w:rPr>
        <w:t>3GPP TSG RAN WG2#1</w:t>
      </w:r>
      <w:r>
        <w:rPr>
          <w:rFonts w:hint="default"/>
          <w:b/>
          <w:lang w:val="en-US"/>
        </w:rPr>
        <w:t>21bis</w:t>
      </w:r>
      <w:r>
        <w:rPr>
          <w:b/>
        </w:rPr>
        <w:tab/>
      </w:r>
      <w:r>
        <w:rPr>
          <w:rFonts w:hint="eastAsia"/>
          <w:b/>
        </w:rPr>
        <w:t>R2-2303529</w:t>
      </w:r>
    </w:p>
    <w:p>
      <w:pPr>
        <w:pStyle w:val="35"/>
        <w:textAlignment w:val="center"/>
        <w:rPr>
          <w:bCs/>
          <w:sz w:val="20"/>
          <w:lang w:eastAsia="zh-CN"/>
        </w:rPr>
      </w:pPr>
      <w:r>
        <w:rPr>
          <w:rFonts w:hint="default"/>
          <w:bCs/>
          <w:sz w:val="20"/>
          <w:lang w:val="en-US" w:eastAsia="zh-CN"/>
        </w:rPr>
        <w:t>Online, April 17th–April 26th, 2023</w:t>
      </w:r>
    </w:p>
    <w:p>
      <w:pPr>
        <w:pStyle w:val="55"/>
        <w:jc w:val="left"/>
        <w:rPr>
          <w:rFonts w:hint="default" w:cs="Arial"/>
          <w:sz w:val="20"/>
          <w:lang w:val="en-US"/>
        </w:rPr>
      </w:pPr>
      <w:r>
        <w:rPr>
          <w:rFonts w:cs="Arial"/>
          <w:sz w:val="20"/>
        </w:rPr>
        <w:t>Agenda Item:</w:t>
      </w:r>
      <w:r>
        <w:rPr>
          <w:rFonts w:cs="Arial"/>
          <w:sz w:val="20"/>
        </w:rPr>
        <w:tab/>
      </w:r>
      <w:r>
        <w:rPr>
          <w:rFonts w:hint="default" w:eastAsia="宋体" w:cs="Arial"/>
          <w:sz w:val="20"/>
          <w:lang w:val="en-US"/>
        </w:rPr>
        <w:t>7.8.5</w:t>
      </w:r>
    </w:p>
    <w:p>
      <w:pPr>
        <w:pStyle w:val="55"/>
        <w:jc w:val="left"/>
        <w:rPr>
          <w:rFonts w:cs="Arial"/>
          <w:sz w:val="20"/>
        </w:rPr>
      </w:pPr>
      <w:r>
        <w:rPr>
          <w:rFonts w:cs="Arial"/>
          <w:sz w:val="20"/>
        </w:rPr>
        <w:t>Source:</w:t>
      </w:r>
      <w:r>
        <w:rPr>
          <w:rFonts w:cs="Arial"/>
          <w:sz w:val="20"/>
        </w:rPr>
        <w:tab/>
      </w:r>
      <w:r>
        <w:rPr>
          <w:rFonts w:eastAsia="宋体" w:cs="Arial"/>
          <w:sz w:val="20"/>
        </w:rPr>
        <w:t>CMCC</w:t>
      </w:r>
      <w:r>
        <w:rPr>
          <w:rFonts w:eastAsia="宋体" w:cs="Arial"/>
          <w:sz w:val="20"/>
        </w:rPr>
        <w:tab/>
      </w:r>
    </w:p>
    <w:p>
      <w:pPr>
        <w:pStyle w:val="55"/>
        <w:jc w:val="left"/>
        <w:rPr>
          <w:rFonts w:hint="default" w:cs="Arial" w:eastAsiaTheme="minorEastAsia"/>
          <w:sz w:val="20"/>
          <w:lang w:val="en-US"/>
        </w:rPr>
      </w:pPr>
      <w:r>
        <w:rPr>
          <w:rFonts w:cs="Arial"/>
          <w:sz w:val="20"/>
        </w:rPr>
        <w:t>Title:</w:t>
      </w:r>
      <w:r>
        <w:rPr>
          <w:rFonts w:cs="Arial"/>
          <w:sz w:val="20"/>
        </w:rPr>
        <w:tab/>
      </w:r>
      <w:r>
        <w:rPr>
          <w:rFonts w:hint="default" w:cs="Arial"/>
          <w:sz w:val="20"/>
          <w:lang w:val="en-US"/>
        </w:rPr>
        <w:t xml:space="preserve">Further discussion on </w:t>
      </w:r>
      <w:r>
        <w:rPr>
          <w:rFonts w:hint="eastAsia" w:cs="Arial"/>
          <w:sz w:val="20"/>
        </w:rPr>
        <w:t>UAV identification broadcast</w:t>
      </w:r>
    </w:p>
    <w:p>
      <w:pPr>
        <w:pStyle w:val="55"/>
        <w:jc w:val="left"/>
        <w:rPr>
          <w:rFonts w:cs="Arial" w:eastAsiaTheme="minorEastAsia"/>
          <w:sz w:val="20"/>
        </w:rPr>
      </w:pPr>
      <w:r>
        <w:rPr>
          <w:rFonts w:cs="Arial"/>
          <w:sz w:val="20"/>
        </w:rPr>
        <w:t>Document for:</w:t>
      </w:r>
      <w:r>
        <w:rPr>
          <w:rFonts w:cs="Arial"/>
          <w:sz w:val="20"/>
        </w:rPr>
        <w:tab/>
      </w:r>
      <w:r>
        <w:rPr>
          <w:rFonts w:cs="Arial"/>
          <w:sz w:val="20"/>
        </w:rPr>
        <w:t>Discussion, Decision</w:t>
      </w:r>
    </w:p>
    <w:p>
      <w:pPr>
        <w:pStyle w:val="2"/>
        <w:rPr>
          <w:rFonts w:cs="Arial"/>
          <w:sz w:val="32"/>
          <w:szCs w:val="32"/>
        </w:rPr>
      </w:pPr>
      <w:r>
        <w:rPr>
          <w:rFonts w:cs="Arial"/>
          <w:sz w:val="32"/>
          <w:szCs w:val="32"/>
        </w:rPr>
        <w:t>Introduction</w:t>
      </w:r>
    </w:p>
    <w:p>
      <w:pPr>
        <w:pStyle w:val="59"/>
        <w:spacing w:after="0"/>
        <w:ind w:left="0" w:firstLine="0"/>
      </w:pPr>
      <w:r>
        <w:rPr>
          <w:rFonts w:hint="default" w:eastAsiaTheme="minorEastAsia"/>
          <w:b w:val="0"/>
          <w:bCs w:val="0"/>
          <w:i w:val="0"/>
          <w:sz w:val="20"/>
          <w:szCs w:val="20"/>
          <w:lang w:val="en-US" w:eastAsia="zh-CN"/>
        </w:rPr>
        <w:t xml:space="preserve">In last RAN2 meeting, </w:t>
      </w:r>
      <w:r>
        <w:t>UAV identification broadcast</w:t>
      </w:r>
      <w:r>
        <w:rPr>
          <w:rFonts w:hint="default"/>
          <w:lang w:val="en-US"/>
        </w:rPr>
        <w:t xml:space="preserve"> was </w:t>
      </w:r>
      <w:r>
        <w:rPr>
          <w:rFonts w:hint="default" w:eastAsiaTheme="minorEastAsia"/>
          <w:b w:val="0"/>
          <w:bCs w:val="0"/>
          <w:i w:val="0"/>
          <w:sz w:val="20"/>
          <w:szCs w:val="20"/>
          <w:lang w:val="en-US" w:eastAsia="zh-CN"/>
        </w:rPr>
        <w:t>discussed for the first time and some agreements were reached as following[1]:</w:t>
      </w:r>
    </w:p>
    <w:p>
      <w:pPr>
        <w:pStyle w:val="86"/>
        <w:pBdr>
          <w:top w:val="single" w:color="auto" w:sz="4" w:space="1"/>
          <w:left w:val="single" w:color="auto" w:sz="4" w:space="4"/>
          <w:bottom w:val="single" w:color="auto" w:sz="4" w:space="1"/>
          <w:right w:val="single" w:color="auto" w:sz="4" w:space="4"/>
        </w:pBdr>
        <w:rPr>
          <w:b/>
          <w:bCs/>
        </w:rPr>
      </w:pPr>
      <w:r>
        <w:rPr>
          <w:b/>
          <w:bCs/>
        </w:rPr>
        <w:t>Agreements:</w:t>
      </w:r>
    </w:p>
    <w:p>
      <w:pPr>
        <w:pStyle w:val="86"/>
        <w:pBdr>
          <w:top w:val="single" w:color="auto" w:sz="4" w:space="1"/>
          <w:left w:val="single" w:color="auto" w:sz="4" w:space="4"/>
          <w:bottom w:val="single" w:color="auto" w:sz="4" w:space="1"/>
          <w:right w:val="single" w:color="auto" w:sz="4" w:space="4"/>
        </w:pBdr>
      </w:pPr>
      <w:r>
        <w:t>-</w:t>
      </w:r>
      <w:r>
        <w:tab/>
      </w:r>
      <w:r>
        <w:t>PC5-U is used to support BRID for UAV</w:t>
      </w:r>
    </w:p>
    <w:p>
      <w:pPr>
        <w:pStyle w:val="86"/>
        <w:pBdr>
          <w:top w:val="single" w:color="auto" w:sz="4" w:space="1"/>
          <w:left w:val="single" w:color="auto" w:sz="4" w:space="4"/>
          <w:bottom w:val="single" w:color="auto" w:sz="4" w:space="1"/>
          <w:right w:val="single" w:color="auto" w:sz="4" w:space="4"/>
        </w:pBdr>
      </w:pPr>
      <w:r>
        <w:t>-</w:t>
      </w:r>
      <w:r>
        <w:tab/>
      </w:r>
      <w:r>
        <w:t>Support both in-coverage and out-of-coverage scenarios</w:t>
      </w:r>
    </w:p>
    <w:p>
      <w:pPr>
        <w:pStyle w:val="86"/>
        <w:pBdr>
          <w:top w:val="single" w:color="auto" w:sz="4" w:space="1"/>
          <w:left w:val="single" w:color="auto" w:sz="4" w:space="4"/>
          <w:bottom w:val="single" w:color="auto" w:sz="4" w:space="1"/>
          <w:right w:val="single" w:color="auto" w:sz="4" w:space="4"/>
        </w:pBdr>
      </w:pPr>
      <w:r>
        <w:t>-</w:t>
      </w:r>
      <w:r>
        <w:tab/>
      </w:r>
      <w:r>
        <w:t xml:space="preserve">Mode 2 will be supported.  FFS whether further mode 1 will be supported.  </w:t>
      </w:r>
    </w:p>
    <w:p>
      <w:pPr>
        <w:pStyle w:val="86"/>
        <w:pBdr>
          <w:top w:val="single" w:color="auto" w:sz="4" w:space="1"/>
          <w:left w:val="single" w:color="auto" w:sz="4" w:space="4"/>
          <w:bottom w:val="single" w:color="auto" w:sz="4" w:space="1"/>
          <w:right w:val="single" w:color="auto" w:sz="4" w:space="4"/>
        </w:pBdr>
      </w:pPr>
      <w:r>
        <w:t>-</w:t>
      </w:r>
      <w:r>
        <w:tab/>
      </w:r>
      <w:r>
        <w:t xml:space="preserve">FFS whether separate pools are needed </w:t>
      </w:r>
    </w:p>
    <w:p>
      <w:pPr>
        <w:pStyle w:val="86"/>
        <w:pBdr>
          <w:top w:val="single" w:color="auto" w:sz="4" w:space="1"/>
          <w:left w:val="single" w:color="auto" w:sz="4" w:space="4"/>
          <w:bottom w:val="single" w:color="auto" w:sz="4" w:space="1"/>
          <w:right w:val="single" w:color="auto" w:sz="4" w:space="4"/>
        </w:pBdr>
      </w:pPr>
      <w:r>
        <w:t>-</w:t>
      </w:r>
      <w:r>
        <w:tab/>
      </w:r>
      <w:r>
        <w:t xml:space="preserve">FFS whether current configurations can support UAV requirements </w:t>
      </w:r>
    </w:p>
    <w:p>
      <w:pPr>
        <w:numPr>
          <w:ilvl w:val="0"/>
          <w:numId w:val="0"/>
        </w:numPr>
        <w:overflowPunct/>
        <w:autoSpaceDE/>
        <w:autoSpaceDN/>
        <w:adjustRightInd/>
        <w:spacing w:after="0"/>
        <w:textAlignment w:val="auto"/>
        <w:rPr>
          <w:i/>
          <w:iCs w:val="0"/>
          <w:lang w:val="en-US" w:eastAsia="fi-FI"/>
        </w:rPr>
      </w:pPr>
    </w:p>
    <w:p>
      <w:pPr>
        <w:rPr>
          <w:rFonts w:hint="default" w:eastAsiaTheme="minorEastAsia"/>
          <w:b w:val="0"/>
          <w:bCs w:val="0"/>
          <w:i w:val="0"/>
          <w:sz w:val="20"/>
          <w:szCs w:val="20"/>
          <w:lang w:val="en-US" w:eastAsia="zh-CN"/>
        </w:rPr>
      </w:pPr>
      <w:r>
        <w:rPr>
          <w:rFonts w:hint="default"/>
          <w:i w:val="0"/>
          <w:iCs/>
          <w:lang w:val="en-US" w:eastAsia="zh-CN"/>
        </w:rPr>
        <w:t>In this contribution, we will provide some further analysis on the FFS issues for UAV identification broadcast</w:t>
      </w:r>
      <w:r>
        <w:rPr>
          <w:rFonts w:hint="default" w:eastAsiaTheme="minorEastAsia"/>
          <w:b w:val="0"/>
          <w:bCs w:val="0"/>
          <w:i w:val="0"/>
          <w:sz w:val="20"/>
          <w:szCs w:val="20"/>
          <w:lang w:val="en-US" w:eastAsia="zh-CN"/>
        </w:rPr>
        <w:t>.</w:t>
      </w:r>
    </w:p>
    <w:p>
      <w:pPr>
        <w:pStyle w:val="2"/>
        <w:rPr>
          <w:rFonts w:cs="Arial"/>
          <w:sz w:val="32"/>
          <w:szCs w:val="32"/>
        </w:rPr>
      </w:pPr>
      <w:r>
        <w:rPr>
          <w:rFonts w:cs="Arial"/>
          <w:sz w:val="32"/>
          <w:szCs w:val="32"/>
        </w:rPr>
        <w:t>Discussion</w:t>
      </w:r>
    </w:p>
    <w:p>
      <w:pPr>
        <w:pStyle w:val="4"/>
        <w:ind w:left="578" w:hanging="578"/>
        <w:rPr>
          <w:rFonts w:hint="default" w:cs="Arial" w:eastAsiaTheme="minorEastAsia"/>
          <w:b/>
          <w:bCs/>
          <w:lang w:val="en-US" w:eastAsia="zh-CN"/>
        </w:rPr>
      </w:pPr>
      <w:bookmarkStart w:id="2" w:name="_Hlk41985036"/>
      <w:r>
        <w:rPr>
          <w:rFonts w:hint="default"/>
          <w:b/>
          <w:bCs/>
          <w:lang w:val="en-US"/>
        </w:rPr>
        <w:t xml:space="preserve"> Whether support Mode 1</w:t>
      </w:r>
    </w:p>
    <w:p>
      <w:pPr>
        <w:pStyle w:val="59"/>
        <w:spacing w:after="0"/>
        <w:ind w:left="0" w:firstLine="0"/>
        <w:rPr>
          <w:rFonts w:hint="default" w:cs="Arial" w:eastAsiaTheme="minorEastAsia"/>
          <w:b w:val="0"/>
          <w:bCs w:val="0"/>
          <w:lang w:val="en-US" w:eastAsia="zh-CN"/>
        </w:rPr>
      </w:pPr>
      <w:r>
        <w:rPr>
          <w:rFonts w:hint="default" w:cs="Arial" w:eastAsiaTheme="minorEastAsia"/>
          <w:b w:val="0"/>
          <w:bCs w:val="0"/>
          <w:lang w:val="en-US" w:eastAsia="zh-CN"/>
        </w:rPr>
        <w:t xml:space="preserve">As known, there are two resource allocation solutions, network controlled and UE autonomous. And mode 1 in NR PC5 and Mode 3 in LTE PC5 are network controlled vs. mode 2 in NR PC5 and Mode 4 in LTE PC5 are UE autonomous. Then in last meeting, we have agreed that both </w:t>
      </w:r>
      <w:r>
        <w:t>in-coverage and out-of-coverage scenarios</w:t>
      </w:r>
      <w:r>
        <w:rPr>
          <w:rFonts w:hint="default"/>
          <w:lang w:val="en-US"/>
        </w:rPr>
        <w:t xml:space="preserve"> are supported, and just UE autonomous </w:t>
      </w:r>
      <w:r>
        <w:rPr>
          <w:rFonts w:hint="default" w:cs="Arial" w:eastAsiaTheme="minorEastAsia"/>
          <w:b w:val="0"/>
          <w:bCs w:val="0"/>
          <w:lang w:val="en-US" w:eastAsia="zh-CN"/>
        </w:rPr>
        <w:t xml:space="preserve">resource allocation could work in both the </w:t>
      </w:r>
      <w:r>
        <w:t>scenarios</w:t>
      </w:r>
      <w:r>
        <w:rPr>
          <w:rFonts w:hint="default"/>
          <w:lang w:val="en-US"/>
        </w:rPr>
        <w:t>. Further, considering that the UAV is in high altitude and may occurs more frequent cell change, which is different from V2X on the ground. Hence scheduling performance of mode 1 may be degraded.</w:t>
      </w:r>
    </w:p>
    <w:p>
      <w:pPr>
        <w:pStyle w:val="59"/>
        <w:spacing w:after="0"/>
        <w:ind w:left="0" w:firstLine="0"/>
        <w:rPr>
          <w:rFonts w:hint="default" w:cs="Arial" w:eastAsiaTheme="minorEastAsia"/>
          <w:b/>
          <w:bCs/>
          <w:lang w:val="en-US" w:eastAsia="zh-CN"/>
        </w:rPr>
      </w:pPr>
      <w:r>
        <w:rPr>
          <w:rFonts w:hint="default" w:cs="Arial" w:eastAsiaTheme="minorEastAsia"/>
          <w:b/>
          <w:bCs/>
          <w:lang w:val="en-US" w:eastAsia="zh-CN"/>
        </w:rPr>
        <w:t xml:space="preserve">Observation 1: Scheduling performance of mode 1 may be degraded considering the different characteristics between UAV and V2X. </w:t>
      </w:r>
    </w:p>
    <w:p>
      <w:pPr>
        <w:pStyle w:val="59"/>
        <w:spacing w:after="0"/>
        <w:ind w:left="0" w:firstLine="0"/>
        <w:rPr>
          <w:rFonts w:hint="default" w:cs="Arial" w:eastAsiaTheme="minorEastAsia"/>
          <w:b/>
          <w:bCs/>
          <w:lang w:val="en-US" w:eastAsia="zh-CN"/>
        </w:rPr>
      </w:pPr>
      <w:r>
        <w:rPr>
          <w:rFonts w:hint="default" w:cs="Arial" w:eastAsiaTheme="minorEastAsia"/>
          <w:b/>
          <w:bCs/>
          <w:lang w:val="en-US" w:eastAsia="zh-CN"/>
        </w:rPr>
        <w:t>Proposal 1: It is proposed to discuss mode 1 with low priority.</w:t>
      </w:r>
    </w:p>
    <w:p>
      <w:pPr>
        <w:pStyle w:val="4"/>
        <w:ind w:left="578" w:hanging="578"/>
        <w:rPr>
          <w:rFonts w:hint="default" w:cs="Arial" w:eastAsiaTheme="minorEastAsia"/>
          <w:b/>
          <w:bCs/>
          <w:lang w:val="en-US" w:eastAsia="zh-CN"/>
        </w:rPr>
      </w:pPr>
      <w:r>
        <w:rPr>
          <w:rFonts w:hint="default"/>
          <w:b/>
          <w:bCs/>
          <w:lang w:val="en-US"/>
        </w:rPr>
        <w:t xml:space="preserve"> Resource pool configuration</w:t>
      </w:r>
    </w:p>
    <w:p>
      <w:pPr>
        <w:pStyle w:val="59"/>
        <w:spacing w:after="0"/>
        <w:ind w:left="0" w:firstLine="0"/>
        <w:rPr>
          <w:rFonts w:hint="default" w:cs="Arial" w:eastAsiaTheme="minorEastAsia"/>
          <w:b w:val="0"/>
          <w:bCs w:val="0"/>
          <w:lang w:val="en-US" w:eastAsia="zh-CN"/>
        </w:rPr>
      </w:pPr>
      <w:r>
        <w:rPr>
          <w:rFonts w:hint="default" w:cs="Arial" w:eastAsiaTheme="minorEastAsia"/>
          <w:b w:val="0"/>
          <w:bCs w:val="0"/>
          <w:lang w:val="en-US" w:eastAsia="zh-CN"/>
        </w:rPr>
        <w:t>Considering the high altitude characteristic of UAV system, legacy PC5-based mechanism needs some adaptation enhancements. For example, utilize measurement reporting, flight path information, height, and beam information, etc. to help improve PC5-based BRID solution. In detail, separate resource pool may be necessary for UAV UE due to the difference from V2X, and with the information mentioned above, network could configure the radio resource pool for UAV UE properly as well as optimize communication performance.</w:t>
      </w:r>
    </w:p>
    <w:p>
      <w:pPr>
        <w:pStyle w:val="59"/>
        <w:spacing w:after="0"/>
        <w:ind w:left="0" w:firstLine="0"/>
        <w:rPr>
          <w:rFonts w:hint="default" w:cs="Arial" w:eastAsiaTheme="minorEastAsia"/>
          <w:b w:val="0"/>
          <w:bCs w:val="0"/>
          <w:lang w:val="en-US" w:eastAsia="zh-CN"/>
        </w:rPr>
      </w:pPr>
      <w:r>
        <w:rPr>
          <w:rFonts w:hint="default" w:cs="Arial" w:eastAsiaTheme="minorEastAsia"/>
          <w:b/>
          <w:bCs/>
          <w:lang w:val="en-US" w:eastAsia="zh-CN"/>
        </w:rPr>
        <w:t xml:space="preserve">Proposal 2: It is proposed to support separate resource pool configuration for UAV UE due to the difference from V2X, and with the assistance information (e.g. measurement reporting, flight path information, height, and beam information, etc.) mentioned above, network could configure the radio resource pool for UAV UE properly as well as optimize communication performance. </w:t>
      </w:r>
    </w:p>
    <w:p>
      <w:pPr>
        <w:pStyle w:val="4"/>
        <w:ind w:left="578" w:hanging="578"/>
        <w:rPr>
          <w:rFonts w:hint="default" w:cs="Arial" w:eastAsiaTheme="minorEastAsia"/>
          <w:b/>
          <w:bCs/>
          <w:lang w:val="en-US" w:eastAsia="zh-CN"/>
        </w:rPr>
      </w:pPr>
      <w:r>
        <w:rPr>
          <w:rFonts w:hint="default"/>
          <w:b/>
          <w:bCs/>
          <w:lang w:val="en-US"/>
        </w:rPr>
        <w:t xml:space="preserve"> Interference avoid</w:t>
      </w:r>
    </w:p>
    <w:p>
      <w:pPr>
        <w:pStyle w:val="59"/>
        <w:spacing w:after="0"/>
        <w:ind w:left="0" w:firstLine="0"/>
        <w:rPr>
          <w:rFonts w:hint="default" w:cs="Arial" w:eastAsiaTheme="minorEastAsia"/>
          <w:b w:val="0"/>
          <w:bCs w:val="0"/>
          <w:lang w:val="en-US" w:eastAsia="zh-CN"/>
        </w:rPr>
      </w:pPr>
      <w:r>
        <w:rPr>
          <w:rFonts w:hint="default" w:cs="Arial" w:eastAsiaTheme="minorEastAsia"/>
          <w:b w:val="0"/>
          <w:bCs w:val="0"/>
          <w:lang w:val="en-US" w:eastAsia="zh-CN"/>
        </w:rPr>
        <w:t>As the latest WID scope, regarding UAV identification broadcast, it has decided to study PC5-based enhancements if needed. Considering that the scope is not intended to introduce new band(s), there may be some potential interference problem. And unlike V2X communication, UAVs would face even more serious coexistence problems. Therefore, some further interference avoidance or reduction enhancements may be needed based on PC5-based BRID(Broadcast remote ID) solution.</w:t>
      </w:r>
    </w:p>
    <w:p>
      <w:pPr>
        <w:pStyle w:val="59"/>
        <w:spacing w:after="0"/>
        <w:ind w:left="0" w:firstLine="0"/>
        <w:rPr>
          <w:rFonts w:hint="default" w:cs="Arial" w:eastAsiaTheme="minorEastAsia"/>
          <w:b w:val="0"/>
          <w:bCs w:val="0"/>
          <w:lang w:val="en-US" w:eastAsia="zh-CN"/>
        </w:rPr>
      </w:pPr>
      <w:r>
        <w:rPr>
          <w:rFonts w:hint="default" w:cs="Arial" w:eastAsiaTheme="minorEastAsia"/>
          <w:b/>
          <w:bCs/>
          <w:lang w:val="en-US" w:eastAsia="zh-CN"/>
        </w:rPr>
        <w:t xml:space="preserve">Proposal 3: It is proposed that some further interference avoidance or reduction enhancements may be needed based on PC5-based BRID </w:t>
      </w:r>
      <w:bookmarkStart w:id="4" w:name="_GoBack"/>
      <w:bookmarkEnd w:id="4"/>
      <w:r>
        <w:rPr>
          <w:rFonts w:hint="default" w:cs="Arial" w:eastAsiaTheme="minorEastAsia"/>
          <w:b/>
          <w:bCs/>
          <w:lang w:val="en-US" w:eastAsia="zh-CN"/>
        </w:rPr>
        <w:t>(Broadcast remote ID) solution.</w:t>
      </w:r>
    </w:p>
    <w:p>
      <w:pPr>
        <w:pStyle w:val="4"/>
        <w:ind w:left="578" w:hanging="578"/>
        <w:rPr>
          <w:rFonts w:hint="default" w:cs="Arial" w:eastAsiaTheme="minorEastAsia"/>
          <w:b/>
          <w:bCs/>
          <w:lang w:val="en-US" w:eastAsia="zh-CN"/>
        </w:rPr>
      </w:pPr>
      <w:r>
        <w:rPr>
          <w:rFonts w:hint="default"/>
          <w:b/>
          <w:bCs/>
          <w:lang w:val="en-US"/>
        </w:rPr>
        <w:t xml:space="preserve"> Remote ID content</w:t>
      </w:r>
    </w:p>
    <w:p>
      <w:pPr>
        <w:pStyle w:val="59"/>
        <w:spacing w:after="0"/>
        <w:ind w:left="0" w:firstLine="0"/>
        <w:rPr>
          <w:rFonts w:hint="default"/>
          <w:lang w:val="en-US"/>
        </w:rPr>
      </w:pPr>
      <w:r>
        <w:rPr>
          <w:rFonts w:hint="default" w:cs="Arial" w:eastAsiaTheme="minorEastAsia"/>
          <w:b w:val="0"/>
          <w:bCs w:val="0"/>
          <w:lang w:val="en-US" w:eastAsia="zh-CN"/>
        </w:rPr>
        <w:t xml:space="preserve">Then, we can find detail information about remote ID in FAA(Federal Aviation Administration) website [2], for the usage of remote ID, </w:t>
      </w:r>
      <w:r>
        <w:rPr>
          <w:rFonts w:hint="default" w:cs="Arial" w:eastAsiaTheme="minorEastAsia"/>
          <w:b w:val="0"/>
          <w:bCs w:val="0"/>
          <w:i/>
          <w:iCs/>
          <w:lang w:val="en-US" w:eastAsia="zh-CN"/>
        </w:rPr>
        <w:t xml:space="preserve">Remote ID helps the FAA, law enforcement, and other federal agencies find the control station when a drone appears to be flying in an unsafe manner or where it is not allowed to fly. Remote ID also lays the foundation of the safety and security groundwork needed for more complex drone operations. </w:t>
      </w:r>
      <w:r>
        <w:rPr>
          <w:rFonts w:hint="default" w:cs="Arial" w:eastAsiaTheme="minorEastAsia"/>
          <w:b w:val="0"/>
          <w:bCs w:val="0"/>
          <w:i w:val="0"/>
          <w:iCs w:val="0"/>
          <w:lang w:val="en-US" w:eastAsia="zh-CN"/>
        </w:rPr>
        <w:t xml:space="preserve">And we also could find the </w:t>
      </w:r>
      <w:r>
        <w:t>information to be broadcasted</w:t>
      </w:r>
      <w:r>
        <w:rPr>
          <w:rFonts w:hint="default"/>
          <w:lang w:val="en-US"/>
        </w:rPr>
        <w:t>:</w:t>
      </w:r>
    </w:p>
    <w:p>
      <w:pPr>
        <w:pStyle w:val="59"/>
        <w:spacing w:after="0"/>
        <w:ind w:left="0" w:firstLine="0"/>
        <w:jc w:val="center"/>
      </w:pPr>
      <w:r>
        <w:drawing>
          <wp:inline distT="0" distB="0" distL="114300" distR="114300">
            <wp:extent cx="6120130" cy="4874895"/>
            <wp:effectExtent l="0" t="0" r="13970" b="1905"/>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11"/>
                    <a:stretch>
                      <a:fillRect/>
                    </a:stretch>
                  </pic:blipFill>
                  <pic:spPr>
                    <a:xfrm>
                      <a:off x="0" y="0"/>
                      <a:ext cx="6120130" cy="4874895"/>
                    </a:xfrm>
                    <a:prstGeom prst="rect">
                      <a:avLst/>
                    </a:prstGeom>
                    <a:noFill/>
                    <a:ln>
                      <a:noFill/>
                    </a:ln>
                  </pic:spPr>
                </pic:pic>
              </a:graphicData>
            </a:graphic>
          </wp:inline>
        </w:drawing>
      </w:r>
    </w:p>
    <w:p>
      <w:pPr>
        <w:spacing w:after="120"/>
        <w:jc w:val="center"/>
        <w:rPr>
          <w:rFonts w:hint="default"/>
          <w:lang w:val="en-US" w:eastAsia="zh-CN"/>
        </w:rPr>
      </w:pPr>
      <w:r>
        <w:rPr>
          <w:rFonts w:hint="default"/>
          <w:lang w:val="en-US"/>
        </w:rPr>
        <w:t xml:space="preserve">Fig.1 </w:t>
      </w:r>
      <w:r>
        <w:t>Illustration of remote identification in [</w:t>
      </w:r>
      <w:r>
        <w:rPr>
          <w:rFonts w:hint="default"/>
          <w:lang w:val="en-US"/>
        </w:rPr>
        <w:t>2</w:t>
      </w:r>
      <w:r>
        <w:t>]</w:t>
      </w:r>
    </w:p>
    <w:p>
      <w:pPr>
        <w:pStyle w:val="59"/>
        <w:spacing w:after="0"/>
        <w:ind w:left="0" w:firstLine="0"/>
        <w:rPr>
          <w:rFonts w:hint="default" w:cs="Arial" w:eastAsiaTheme="minorEastAsia"/>
          <w:b w:val="0"/>
          <w:bCs w:val="0"/>
          <w:lang w:val="en-US" w:eastAsia="zh-CN"/>
        </w:rPr>
      </w:pPr>
      <w:r>
        <w:rPr>
          <w:rFonts w:hint="default" w:cs="Arial" w:eastAsiaTheme="minorEastAsia"/>
          <w:b w:val="0"/>
          <w:bCs w:val="0"/>
          <w:lang w:val="en-US" w:eastAsia="zh-CN"/>
        </w:rPr>
        <w:t>thence, regarding the specific information included in UAV identification, the carried information mentioned in FAA website could be the baseline, that is a Standard Remote ID Drone or a drone with a remote ID broadcast module must transmit the following message elements:</w:t>
      </w:r>
    </w:p>
    <w:p>
      <w:pPr>
        <w:pStyle w:val="59"/>
        <w:numPr>
          <w:ilvl w:val="0"/>
          <w:numId w:val="11"/>
        </w:numPr>
        <w:spacing w:after="0"/>
        <w:ind w:left="840" w:leftChars="0" w:hanging="420" w:firstLineChars="0"/>
        <w:rPr>
          <w:rFonts w:hint="default" w:cs="Arial" w:eastAsiaTheme="minorEastAsia"/>
          <w:b w:val="0"/>
          <w:bCs w:val="0"/>
          <w:lang w:val="en-US" w:eastAsia="zh-CN"/>
        </w:rPr>
      </w:pPr>
      <w:r>
        <w:rPr>
          <w:rFonts w:hint="default" w:cs="Arial" w:eastAsiaTheme="minorEastAsia"/>
          <w:b w:val="0"/>
          <w:bCs w:val="0"/>
          <w:lang w:val="en-US" w:eastAsia="zh-CN"/>
        </w:rPr>
        <w:t>A unique identifier for the drone;</w:t>
      </w:r>
    </w:p>
    <w:p>
      <w:pPr>
        <w:pStyle w:val="59"/>
        <w:numPr>
          <w:ilvl w:val="0"/>
          <w:numId w:val="11"/>
        </w:numPr>
        <w:spacing w:after="0"/>
        <w:ind w:left="840" w:leftChars="0" w:hanging="420" w:firstLineChars="0"/>
        <w:rPr>
          <w:rFonts w:hint="default" w:cs="Arial" w:eastAsiaTheme="minorEastAsia"/>
          <w:b w:val="0"/>
          <w:bCs w:val="0"/>
          <w:lang w:val="en-US" w:eastAsia="zh-CN"/>
        </w:rPr>
      </w:pPr>
      <w:r>
        <w:rPr>
          <w:rFonts w:hint="default" w:cs="Arial" w:eastAsiaTheme="minorEastAsia"/>
          <w:b w:val="0"/>
          <w:bCs w:val="0"/>
          <w:lang w:val="en-US" w:eastAsia="zh-CN"/>
        </w:rPr>
        <w:t>The drone's latitude, longitude, geometric altitude, and velocity;</w:t>
      </w:r>
    </w:p>
    <w:p>
      <w:pPr>
        <w:pStyle w:val="59"/>
        <w:numPr>
          <w:ilvl w:val="0"/>
          <w:numId w:val="11"/>
        </w:numPr>
        <w:spacing w:after="0"/>
        <w:ind w:left="840" w:leftChars="0" w:hanging="420" w:firstLineChars="0"/>
        <w:rPr>
          <w:rFonts w:hint="default" w:cs="Arial" w:eastAsiaTheme="minorEastAsia"/>
          <w:b w:val="0"/>
          <w:bCs w:val="0"/>
          <w:lang w:val="en-US" w:eastAsia="zh-CN"/>
        </w:rPr>
      </w:pPr>
      <w:r>
        <w:rPr>
          <w:rFonts w:hint="default" w:cs="Arial" w:eastAsiaTheme="minorEastAsia"/>
          <w:b w:val="0"/>
          <w:bCs w:val="0"/>
          <w:lang w:val="en-US" w:eastAsia="zh-CN"/>
        </w:rPr>
        <w:t>An indication of the latitude, longitude, and geometric altitude of control station (standard) or take-off location (broadcast module);</w:t>
      </w:r>
    </w:p>
    <w:p>
      <w:pPr>
        <w:pStyle w:val="59"/>
        <w:numPr>
          <w:ilvl w:val="0"/>
          <w:numId w:val="11"/>
        </w:numPr>
        <w:spacing w:after="0"/>
        <w:ind w:left="840" w:leftChars="0" w:hanging="420" w:firstLineChars="0"/>
        <w:rPr>
          <w:rFonts w:hint="default" w:cs="Arial" w:eastAsiaTheme="minorEastAsia"/>
          <w:b w:val="0"/>
          <w:bCs w:val="0"/>
          <w:lang w:val="en-US" w:eastAsia="zh-CN"/>
        </w:rPr>
      </w:pPr>
      <w:r>
        <w:rPr>
          <w:rFonts w:hint="default" w:cs="Arial" w:eastAsiaTheme="minorEastAsia"/>
          <w:b w:val="0"/>
          <w:bCs w:val="0"/>
          <w:lang w:val="en-US" w:eastAsia="zh-CN"/>
        </w:rPr>
        <w:t>A time mark; and</w:t>
      </w:r>
    </w:p>
    <w:p>
      <w:pPr>
        <w:pStyle w:val="59"/>
        <w:numPr>
          <w:ilvl w:val="0"/>
          <w:numId w:val="11"/>
        </w:numPr>
        <w:spacing w:after="0"/>
        <w:ind w:left="840" w:leftChars="0" w:hanging="420" w:firstLineChars="0"/>
        <w:rPr>
          <w:rFonts w:hint="default" w:cs="Arial" w:eastAsiaTheme="minorEastAsia"/>
          <w:b w:val="0"/>
          <w:bCs w:val="0"/>
          <w:lang w:val="en-US" w:eastAsia="zh-CN"/>
        </w:rPr>
      </w:pPr>
      <w:r>
        <w:rPr>
          <w:rFonts w:hint="default" w:cs="Arial" w:eastAsiaTheme="minorEastAsia"/>
          <w:b w:val="0"/>
          <w:bCs w:val="0"/>
          <w:lang w:val="en-US" w:eastAsia="zh-CN"/>
        </w:rPr>
        <w:t>Emergency status (Standard Remote ID Drone only)</w:t>
      </w:r>
    </w:p>
    <w:p>
      <w:pPr>
        <w:pStyle w:val="59"/>
        <w:spacing w:after="0"/>
        <w:ind w:left="0" w:firstLine="0"/>
        <w:rPr>
          <w:rFonts w:hint="default" w:cs="Arial" w:eastAsiaTheme="minorEastAsia"/>
          <w:b/>
          <w:bCs/>
          <w:lang w:val="en-US" w:eastAsia="zh-CN"/>
        </w:rPr>
      </w:pPr>
      <w:r>
        <w:rPr>
          <w:rFonts w:hint="default" w:cs="Arial" w:eastAsiaTheme="minorEastAsia"/>
          <w:b/>
          <w:bCs/>
          <w:lang w:val="en-US" w:eastAsia="zh-CN"/>
        </w:rPr>
        <w:t>Proposal 4: It is proposed that the the carried information mentioned in FAA website could be the baseline, that is a Standard Remote ID Drone or a drone with a remote ID broadcast module must transmit the following message elements:</w:t>
      </w:r>
    </w:p>
    <w:p>
      <w:pPr>
        <w:pStyle w:val="59"/>
        <w:numPr>
          <w:ilvl w:val="0"/>
          <w:numId w:val="11"/>
        </w:numPr>
        <w:spacing w:after="0"/>
        <w:ind w:left="840" w:leftChars="0" w:hanging="420" w:firstLineChars="0"/>
        <w:rPr>
          <w:rFonts w:hint="default" w:cs="Arial" w:eastAsiaTheme="minorEastAsia"/>
          <w:b/>
          <w:bCs/>
          <w:lang w:val="en-US" w:eastAsia="zh-CN"/>
        </w:rPr>
      </w:pPr>
      <w:r>
        <w:rPr>
          <w:rFonts w:hint="default" w:cs="Arial" w:eastAsiaTheme="minorEastAsia"/>
          <w:b/>
          <w:bCs/>
          <w:lang w:val="en-US" w:eastAsia="zh-CN"/>
        </w:rPr>
        <w:t>A unique identifier for the drone;</w:t>
      </w:r>
    </w:p>
    <w:p>
      <w:pPr>
        <w:pStyle w:val="59"/>
        <w:numPr>
          <w:ilvl w:val="0"/>
          <w:numId w:val="11"/>
        </w:numPr>
        <w:spacing w:after="0"/>
        <w:ind w:left="840" w:leftChars="0" w:hanging="420" w:firstLineChars="0"/>
        <w:rPr>
          <w:rFonts w:hint="default" w:cs="Arial" w:eastAsiaTheme="minorEastAsia"/>
          <w:b/>
          <w:bCs/>
          <w:lang w:val="en-US" w:eastAsia="zh-CN"/>
        </w:rPr>
      </w:pPr>
      <w:r>
        <w:rPr>
          <w:rFonts w:hint="default" w:cs="Arial" w:eastAsiaTheme="minorEastAsia"/>
          <w:b/>
          <w:bCs/>
          <w:lang w:val="en-US" w:eastAsia="zh-CN"/>
        </w:rPr>
        <w:t>The drone's latitude, longitude, geometric altitude, and velocity;</w:t>
      </w:r>
    </w:p>
    <w:p>
      <w:pPr>
        <w:pStyle w:val="59"/>
        <w:numPr>
          <w:ilvl w:val="0"/>
          <w:numId w:val="11"/>
        </w:numPr>
        <w:spacing w:after="0"/>
        <w:ind w:left="840" w:leftChars="0" w:hanging="420" w:firstLineChars="0"/>
        <w:rPr>
          <w:rFonts w:hint="default" w:cs="Arial" w:eastAsiaTheme="minorEastAsia"/>
          <w:b/>
          <w:bCs/>
          <w:lang w:val="en-US" w:eastAsia="zh-CN"/>
        </w:rPr>
      </w:pPr>
      <w:r>
        <w:rPr>
          <w:rFonts w:hint="default" w:cs="Arial" w:eastAsiaTheme="minorEastAsia"/>
          <w:b/>
          <w:bCs/>
          <w:lang w:val="en-US" w:eastAsia="zh-CN"/>
        </w:rPr>
        <w:t>An indication of the latitude, longitude, and geometric altitude of control station (standard) or take-off location (broadcast module);</w:t>
      </w:r>
    </w:p>
    <w:p>
      <w:pPr>
        <w:pStyle w:val="59"/>
        <w:numPr>
          <w:ilvl w:val="0"/>
          <w:numId w:val="11"/>
        </w:numPr>
        <w:spacing w:after="0"/>
        <w:ind w:left="840" w:leftChars="0" w:hanging="420" w:firstLineChars="0"/>
        <w:rPr>
          <w:rFonts w:hint="default" w:cs="Arial" w:eastAsiaTheme="minorEastAsia"/>
          <w:b/>
          <w:bCs/>
          <w:lang w:val="en-US" w:eastAsia="zh-CN"/>
        </w:rPr>
      </w:pPr>
      <w:r>
        <w:rPr>
          <w:rFonts w:hint="default" w:cs="Arial" w:eastAsiaTheme="minorEastAsia"/>
          <w:b/>
          <w:bCs/>
          <w:lang w:val="en-US" w:eastAsia="zh-CN"/>
        </w:rPr>
        <w:t>A time mark; and</w:t>
      </w:r>
    </w:p>
    <w:p>
      <w:pPr>
        <w:pStyle w:val="59"/>
        <w:numPr>
          <w:ilvl w:val="0"/>
          <w:numId w:val="11"/>
        </w:numPr>
        <w:spacing w:after="0"/>
        <w:ind w:left="840" w:leftChars="0" w:hanging="420" w:firstLineChars="0"/>
        <w:rPr>
          <w:rFonts w:hint="default" w:cs="Arial" w:eastAsiaTheme="minorEastAsia"/>
          <w:b/>
          <w:bCs/>
          <w:lang w:val="en-US" w:eastAsia="zh-CN"/>
        </w:rPr>
      </w:pPr>
      <w:r>
        <w:rPr>
          <w:rFonts w:hint="default" w:cs="Arial" w:eastAsiaTheme="minorEastAsia"/>
          <w:b/>
          <w:bCs/>
          <w:lang w:val="en-US" w:eastAsia="zh-CN"/>
        </w:rPr>
        <w:t>Emergency status (Standard Remote ID Drone only)</w:t>
      </w:r>
    </w:p>
    <w:bookmarkEnd w:id="2"/>
    <w:p>
      <w:pPr>
        <w:pStyle w:val="2"/>
        <w:rPr>
          <w:rFonts w:cs="Arial"/>
          <w:sz w:val="32"/>
          <w:szCs w:val="32"/>
        </w:rPr>
      </w:pPr>
      <w:r>
        <w:rPr>
          <w:rFonts w:cs="Arial"/>
          <w:sz w:val="32"/>
          <w:szCs w:val="32"/>
        </w:rPr>
        <w:t>Conclusion</w:t>
      </w:r>
    </w:p>
    <w:p>
      <w:pPr>
        <w:pStyle w:val="59"/>
        <w:spacing w:after="0"/>
        <w:ind w:left="0" w:firstLine="0"/>
        <w:rPr>
          <w:rFonts w:eastAsia="宋体" w:cs="Arial"/>
        </w:rPr>
      </w:pPr>
      <w:r>
        <w:rPr>
          <w:rFonts w:eastAsia="宋体" w:cs="Arial"/>
        </w:rPr>
        <w:t xml:space="preserve">Based on the discussions mentioned above, in this contribution we provide some discussions </w:t>
      </w:r>
      <w:r>
        <w:rPr>
          <w:rFonts w:hint="eastAsia" w:eastAsiaTheme="minorEastAsia"/>
          <w:i w:val="0"/>
          <w:sz w:val="20"/>
          <w:szCs w:val="20"/>
          <w:lang w:val="en-US" w:eastAsia="zh-CN"/>
        </w:rPr>
        <w:t>on</w:t>
      </w:r>
      <w:r>
        <w:rPr>
          <w:rFonts w:hint="default"/>
          <w:i w:val="0"/>
          <w:iCs/>
          <w:lang w:val="en-US" w:eastAsia="zh-CN"/>
        </w:rPr>
        <w:t xml:space="preserve"> UAV identification broadcast </w:t>
      </w:r>
      <w:r>
        <w:rPr>
          <w:rFonts w:hint="eastAsia" w:cs="Arial" w:eastAsiaTheme="minorEastAsia"/>
          <w:sz w:val="20"/>
        </w:rPr>
        <w:t xml:space="preserve">for </w:t>
      </w:r>
      <w:r>
        <w:rPr>
          <w:rFonts w:hint="default" w:cs="Arial" w:eastAsiaTheme="minorEastAsia"/>
          <w:sz w:val="20"/>
          <w:lang w:val="en-US"/>
        </w:rPr>
        <w:t xml:space="preserve">NR </w:t>
      </w:r>
      <w:r>
        <w:rPr>
          <w:rFonts w:hint="eastAsia" w:cs="Arial" w:eastAsiaTheme="minorEastAsia"/>
          <w:sz w:val="20"/>
        </w:rPr>
        <w:t>UAV</w:t>
      </w:r>
      <w:r>
        <w:rPr>
          <w:rFonts w:eastAsia="宋体" w:cs="Arial"/>
        </w:rPr>
        <w:t xml:space="preserve"> and have the following</w:t>
      </w:r>
      <w:r>
        <w:rPr>
          <w:rFonts w:hint="default" w:eastAsia="宋体" w:cs="Arial"/>
          <w:lang w:val="en-US"/>
        </w:rPr>
        <w:t xml:space="preserve"> observations and</w:t>
      </w:r>
      <w:r>
        <w:rPr>
          <w:rFonts w:eastAsia="宋体" w:cs="Arial"/>
        </w:rPr>
        <w:t xml:space="preserve"> proposals:</w:t>
      </w:r>
    </w:p>
    <w:p>
      <w:pPr>
        <w:pStyle w:val="59"/>
        <w:spacing w:after="0"/>
        <w:ind w:left="0" w:firstLine="0"/>
        <w:rPr>
          <w:rFonts w:hint="default" w:cs="Arial" w:eastAsiaTheme="minorEastAsia"/>
          <w:b/>
          <w:bCs/>
          <w:lang w:val="en-US" w:eastAsia="zh-CN"/>
        </w:rPr>
      </w:pPr>
      <w:r>
        <w:rPr>
          <w:rFonts w:hint="default" w:cs="Arial" w:eastAsiaTheme="minorEastAsia"/>
          <w:b/>
          <w:bCs/>
          <w:lang w:val="en-US" w:eastAsia="zh-CN"/>
        </w:rPr>
        <w:t xml:space="preserve">Observation 1: Scheduling performance of mode 1 may be degraded considering the different characteristics between UAV and V2X. </w:t>
      </w:r>
    </w:p>
    <w:p>
      <w:pPr>
        <w:pStyle w:val="59"/>
        <w:spacing w:after="0"/>
        <w:ind w:left="0" w:firstLine="0"/>
        <w:rPr>
          <w:rFonts w:hint="default" w:cs="Arial" w:eastAsiaTheme="minorEastAsia"/>
          <w:b/>
          <w:bCs/>
          <w:lang w:val="en-US" w:eastAsia="zh-CN"/>
        </w:rPr>
      </w:pPr>
      <w:r>
        <w:rPr>
          <w:rFonts w:hint="default" w:cs="Arial" w:eastAsiaTheme="minorEastAsia"/>
          <w:b/>
          <w:bCs/>
          <w:lang w:val="en-US" w:eastAsia="zh-CN"/>
        </w:rPr>
        <w:t>Proposal 1: It is proposed to discuss mode 1 with low priority.</w:t>
      </w:r>
    </w:p>
    <w:p>
      <w:pPr>
        <w:pStyle w:val="59"/>
        <w:spacing w:after="0"/>
        <w:ind w:left="0" w:firstLine="0"/>
        <w:rPr>
          <w:rFonts w:hint="default" w:cs="Arial" w:eastAsiaTheme="minorEastAsia"/>
          <w:b w:val="0"/>
          <w:bCs w:val="0"/>
          <w:lang w:val="en-US" w:eastAsia="zh-CN"/>
        </w:rPr>
      </w:pPr>
      <w:r>
        <w:rPr>
          <w:rFonts w:hint="default" w:cs="Arial" w:eastAsiaTheme="minorEastAsia"/>
          <w:b/>
          <w:bCs/>
          <w:lang w:val="en-US" w:eastAsia="zh-CN"/>
        </w:rPr>
        <w:t xml:space="preserve">Proposal 2: It is proposed to support separate resource pool configuration for UAV UE due to the difference from V2X, and with the assistance information (e.g. measurement reporting, flight path information, height, and beam information, etc.) mentioned above, network could configure the radio resource pool for UAV UE properly as well as optimize communication performance. </w:t>
      </w:r>
    </w:p>
    <w:p>
      <w:pPr>
        <w:pStyle w:val="59"/>
        <w:spacing w:after="0"/>
        <w:ind w:left="0" w:firstLine="0"/>
        <w:rPr>
          <w:rFonts w:hint="default" w:cs="Arial" w:eastAsiaTheme="minorEastAsia"/>
          <w:b w:val="0"/>
          <w:bCs w:val="0"/>
          <w:lang w:val="en-US" w:eastAsia="zh-CN"/>
        </w:rPr>
      </w:pPr>
      <w:r>
        <w:rPr>
          <w:rFonts w:hint="default" w:cs="Arial" w:eastAsiaTheme="minorEastAsia"/>
          <w:b/>
          <w:bCs/>
          <w:lang w:val="en-US" w:eastAsia="zh-CN"/>
        </w:rPr>
        <w:t>Proposal 3: It is proposed that some further interference avoidance or reduction enhancements may be needed based on PC5-based BRID (Broadcast remote ID) solution.</w:t>
      </w:r>
    </w:p>
    <w:p>
      <w:pPr>
        <w:pStyle w:val="59"/>
        <w:spacing w:after="0"/>
        <w:ind w:left="0" w:firstLine="0"/>
        <w:rPr>
          <w:rFonts w:hint="default" w:cs="Arial" w:eastAsiaTheme="minorEastAsia"/>
          <w:b/>
          <w:bCs/>
          <w:lang w:val="en-US" w:eastAsia="zh-CN"/>
        </w:rPr>
      </w:pPr>
      <w:r>
        <w:rPr>
          <w:rFonts w:hint="default" w:cs="Arial" w:eastAsiaTheme="minorEastAsia"/>
          <w:b/>
          <w:bCs/>
          <w:lang w:val="en-US" w:eastAsia="zh-CN"/>
        </w:rPr>
        <w:t>Proposal 4: It is proposed that the the carried information mentioned in FAA website could be the baseline, that is a Standard Remote ID Drone or a drone with a remote ID broadcast module must transmit the following message elements:</w:t>
      </w:r>
    </w:p>
    <w:p>
      <w:pPr>
        <w:pStyle w:val="59"/>
        <w:numPr>
          <w:ilvl w:val="0"/>
          <w:numId w:val="11"/>
        </w:numPr>
        <w:spacing w:after="0"/>
        <w:ind w:left="840" w:leftChars="0" w:hanging="420" w:firstLineChars="0"/>
        <w:rPr>
          <w:rFonts w:hint="default" w:cs="Arial" w:eastAsiaTheme="minorEastAsia"/>
          <w:b/>
          <w:bCs/>
          <w:lang w:val="en-US" w:eastAsia="zh-CN"/>
        </w:rPr>
      </w:pPr>
      <w:r>
        <w:rPr>
          <w:rFonts w:hint="default" w:cs="Arial" w:eastAsiaTheme="minorEastAsia"/>
          <w:b/>
          <w:bCs/>
          <w:lang w:val="en-US" w:eastAsia="zh-CN"/>
        </w:rPr>
        <w:t>A unique identifier for the drone;</w:t>
      </w:r>
    </w:p>
    <w:p>
      <w:pPr>
        <w:pStyle w:val="59"/>
        <w:numPr>
          <w:ilvl w:val="0"/>
          <w:numId w:val="11"/>
        </w:numPr>
        <w:spacing w:after="0"/>
        <w:ind w:left="840" w:leftChars="0" w:hanging="420" w:firstLineChars="0"/>
        <w:rPr>
          <w:rFonts w:hint="default" w:cs="Arial" w:eastAsiaTheme="minorEastAsia"/>
          <w:b/>
          <w:bCs/>
          <w:lang w:val="en-US" w:eastAsia="zh-CN"/>
        </w:rPr>
      </w:pPr>
      <w:r>
        <w:rPr>
          <w:rFonts w:hint="default" w:cs="Arial" w:eastAsiaTheme="minorEastAsia"/>
          <w:b/>
          <w:bCs/>
          <w:lang w:val="en-US" w:eastAsia="zh-CN"/>
        </w:rPr>
        <w:t>The drone's latitude, longitude, geometric altitude, and velocity;</w:t>
      </w:r>
    </w:p>
    <w:p>
      <w:pPr>
        <w:pStyle w:val="59"/>
        <w:numPr>
          <w:ilvl w:val="0"/>
          <w:numId w:val="11"/>
        </w:numPr>
        <w:spacing w:after="0"/>
        <w:ind w:left="840" w:leftChars="0" w:hanging="420" w:firstLineChars="0"/>
        <w:rPr>
          <w:rFonts w:hint="default" w:cs="Arial" w:eastAsiaTheme="minorEastAsia"/>
          <w:b/>
          <w:bCs/>
          <w:lang w:val="en-US" w:eastAsia="zh-CN"/>
        </w:rPr>
      </w:pPr>
      <w:r>
        <w:rPr>
          <w:rFonts w:hint="default" w:cs="Arial" w:eastAsiaTheme="minorEastAsia"/>
          <w:b/>
          <w:bCs/>
          <w:lang w:val="en-US" w:eastAsia="zh-CN"/>
        </w:rPr>
        <w:t>An indication of the latitude, longitude, and geometric altitude of control station (standard) or take-off location (broadcast module);</w:t>
      </w:r>
    </w:p>
    <w:p>
      <w:pPr>
        <w:pStyle w:val="59"/>
        <w:numPr>
          <w:ilvl w:val="0"/>
          <w:numId w:val="11"/>
        </w:numPr>
        <w:spacing w:after="0"/>
        <w:ind w:left="840" w:leftChars="0" w:hanging="420" w:firstLineChars="0"/>
        <w:rPr>
          <w:rFonts w:hint="default" w:cs="Arial" w:eastAsiaTheme="minorEastAsia"/>
          <w:b/>
          <w:bCs/>
          <w:lang w:val="en-US" w:eastAsia="zh-CN"/>
        </w:rPr>
      </w:pPr>
      <w:r>
        <w:rPr>
          <w:rFonts w:hint="default" w:cs="Arial" w:eastAsiaTheme="minorEastAsia"/>
          <w:b/>
          <w:bCs/>
          <w:lang w:val="en-US" w:eastAsia="zh-CN"/>
        </w:rPr>
        <w:t>A time mark; and</w:t>
      </w:r>
    </w:p>
    <w:p>
      <w:pPr>
        <w:pStyle w:val="59"/>
        <w:numPr>
          <w:ilvl w:val="0"/>
          <w:numId w:val="11"/>
        </w:numPr>
        <w:spacing w:after="0"/>
        <w:ind w:left="840" w:leftChars="0" w:hanging="420" w:firstLineChars="0"/>
        <w:rPr>
          <w:rFonts w:hint="default" w:cs="Arial" w:eastAsiaTheme="minorEastAsia"/>
          <w:b/>
          <w:bCs/>
          <w:lang w:val="en-US" w:eastAsia="zh-CN"/>
        </w:rPr>
      </w:pPr>
      <w:r>
        <w:rPr>
          <w:rFonts w:hint="default" w:cs="Arial" w:eastAsiaTheme="minorEastAsia"/>
          <w:b/>
          <w:bCs/>
          <w:lang w:val="en-US" w:eastAsia="zh-CN"/>
        </w:rPr>
        <w:t>Emergency status (Standard Remote ID Drone only)</w:t>
      </w:r>
    </w:p>
    <w:p>
      <w:pPr>
        <w:pStyle w:val="2"/>
        <w:rPr>
          <w:rFonts w:cs="Arial"/>
          <w:sz w:val="32"/>
          <w:szCs w:val="32"/>
        </w:rPr>
      </w:pPr>
      <w:r>
        <w:rPr>
          <w:rFonts w:cs="Arial"/>
          <w:sz w:val="32"/>
          <w:szCs w:val="32"/>
        </w:rPr>
        <w:t>Reference</w:t>
      </w:r>
    </w:p>
    <w:p>
      <w:pPr>
        <w:pStyle w:val="27"/>
        <w:numPr>
          <w:ilvl w:val="0"/>
          <w:numId w:val="12"/>
        </w:numPr>
        <w:overflowPunct/>
        <w:autoSpaceDE/>
        <w:autoSpaceDN/>
        <w:adjustRightInd/>
        <w:spacing w:beforeLines="50" w:after="0"/>
        <w:jc w:val="left"/>
        <w:textAlignment w:val="auto"/>
        <w:rPr>
          <w:rFonts w:hint="default"/>
          <w:b w:val="0"/>
          <w:bCs w:val="0"/>
          <w:sz w:val="20"/>
          <w:szCs w:val="20"/>
          <w:lang w:val="en-US"/>
        </w:rPr>
      </w:pPr>
      <w:bookmarkStart w:id="3" w:name="_In-sequence_SDU_delivery"/>
      <w:bookmarkEnd w:id="3"/>
      <w:r>
        <w:rPr>
          <w:rFonts w:hint="default"/>
          <w:b w:val="0"/>
          <w:bCs w:val="0"/>
          <w:sz w:val="20"/>
          <w:szCs w:val="20"/>
          <w:lang w:val="en-US"/>
        </w:rPr>
        <w:t>R2-2301903_R2_121_Notes_R18 UAV NES SDT_R15-17 UP_R17 SData (Diana)_03-03_final</w:t>
      </w:r>
    </w:p>
    <w:p>
      <w:pPr>
        <w:pStyle w:val="27"/>
        <w:numPr>
          <w:ilvl w:val="0"/>
          <w:numId w:val="12"/>
        </w:numPr>
        <w:overflowPunct/>
        <w:autoSpaceDE/>
        <w:autoSpaceDN/>
        <w:adjustRightInd/>
        <w:spacing w:beforeLines="50" w:after="0"/>
        <w:jc w:val="left"/>
        <w:textAlignment w:val="auto"/>
        <w:rPr>
          <w:rFonts w:hint="default"/>
          <w:b w:val="0"/>
          <w:bCs w:val="0"/>
          <w:sz w:val="20"/>
          <w:szCs w:val="20"/>
          <w:lang w:val="en-US"/>
        </w:rPr>
      </w:pPr>
      <w:r>
        <w:rPr>
          <w:rFonts w:hint="default"/>
          <w:b w:val="0"/>
          <w:bCs w:val="0"/>
          <w:sz w:val="20"/>
          <w:szCs w:val="20"/>
          <w:lang w:val="en-US"/>
        </w:rPr>
        <w:t>https://www.faa.gov/uas/getting_started/remote_id</w:t>
      </w: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center" w:pos="4820"/>
        <w:tab w:val="right" w:pos="9639"/>
      </w:tabs>
      <w:jc w:val="left"/>
    </w:pPr>
    <w:r>
      <w:tab/>
    </w:r>
    <w:r>
      <w:rPr>
        <w:rStyle w:val="48"/>
      </w:rPr>
      <w:fldChar w:fldCharType="begin"/>
    </w:r>
    <w:r>
      <w:rPr>
        <w:rStyle w:val="48"/>
      </w:rPr>
      <w:instrText xml:space="preserve"> PAGE </w:instrText>
    </w:r>
    <w:r>
      <w:rPr>
        <w:rStyle w:val="48"/>
      </w:rPr>
      <w:fldChar w:fldCharType="separate"/>
    </w:r>
    <w:r>
      <w:rPr>
        <w:rStyle w:val="48"/>
      </w:rPr>
      <w:t>1</w:t>
    </w:r>
    <w:r>
      <w:rPr>
        <w:rStyle w:val="48"/>
      </w:rPr>
      <w:fldChar w:fldCharType="end"/>
    </w:r>
    <w:r>
      <w:rPr>
        <w:rStyle w:val="48"/>
      </w:rPr>
      <w:t>/</w:t>
    </w:r>
    <w:r>
      <w:rPr>
        <w:rStyle w:val="48"/>
      </w:rPr>
      <w:fldChar w:fldCharType="begin"/>
    </w:r>
    <w:r>
      <w:rPr>
        <w:rStyle w:val="48"/>
      </w:rPr>
      <w:instrText xml:space="preserve"> NUMPAGES </w:instrText>
    </w:r>
    <w:r>
      <w:rPr>
        <w:rStyle w:val="48"/>
      </w:rPr>
      <w:fldChar w:fldCharType="separate"/>
    </w:r>
    <w:r>
      <w:rPr>
        <w:rStyle w:val="48"/>
      </w:rPr>
      <w:t>4</w:t>
    </w:r>
    <w:r>
      <w:rPr>
        <w:rStyle w:val="48"/>
      </w:rPr>
      <w:fldChar w:fldCharType="end"/>
    </w:r>
    <w:r>
      <w:rPr>
        <w:rStyle w:val="4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CE20C3"/>
    <w:multiLevelType w:val="singleLevel"/>
    <w:tmpl w:val="B5CE20C3"/>
    <w:lvl w:ilvl="0" w:tentative="0">
      <w:start w:val="1"/>
      <w:numFmt w:val="bullet"/>
      <w:lvlText w:val=""/>
      <w:lvlJc w:val="left"/>
      <w:pPr>
        <w:tabs>
          <w:tab w:val="left" w:pos="420"/>
        </w:tabs>
        <w:ind w:left="840" w:hanging="420"/>
      </w:pPr>
      <w:rPr>
        <w:rFonts w:hint="default" w:ascii="Wingdings" w:hAnsi="Wingdings"/>
      </w:rPr>
    </w:lvl>
  </w:abstractNum>
  <w:abstractNum w:abstractNumId="1">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718"/>
        </w:tabs>
        <w:ind w:left="718"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2">
    <w:nsid w:val="310B38FD"/>
    <w:multiLevelType w:val="multilevel"/>
    <w:tmpl w:val="310B38FD"/>
    <w:lvl w:ilvl="0" w:tentative="0">
      <w:start w:val="1"/>
      <w:numFmt w:val="bullet"/>
      <w:pStyle w:val="26"/>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1CD34B6"/>
    <w:multiLevelType w:val="multilevel"/>
    <w:tmpl w:val="31CD34B6"/>
    <w:lvl w:ilvl="0" w:tentative="0">
      <w:start w:val="1"/>
      <w:numFmt w:val="bullet"/>
      <w:pStyle w:val="23"/>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AA46647"/>
    <w:multiLevelType w:val="multilevel"/>
    <w:tmpl w:val="3AA46647"/>
    <w:lvl w:ilvl="0" w:tentative="0">
      <w:start w:val="1"/>
      <w:numFmt w:val="decimal"/>
      <w:pStyle w:val="63"/>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BCA721D"/>
    <w:multiLevelType w:val="multilevel"/>
    <w:tmpl w:val="3BCA721D"/>
    <w:lvl w:ilvl="0" w:tentative="0">
      <w:start w:val="1"/>
      <w:numFmt w:val="bullet"/>
      <w:pStyle w:val="31"/>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6">
    <w:nsid w:val="43303F73"/>
    <w:multiLevelType w:val="multilevel"/>
    <w:tmpl w:val="43303F73"/>
    <w:lvl w:ilvl="0" w:tentative="0">
      <w:start w:val="1"/>
      <w:numFmt w:val="bullet"/>
      <w:pStyle w:val="25"/>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4BDF65F6"/>
    <w:multiLevelType w:val="multilevel"/>
    <w:tmpl w:val="4BDF65F6"/>
    <w:lvl w:ilvl="0" w:tentative="0">
      <w:start w:val="1"/>
      <w:numFmt w:val="decimal"/>
      <w:pStyle w:val="58"/>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4F0F1DD6"/>
    <w:multiLevelType w:val="singleLevel"/>
    <w:tmpl w:val="4F0F1DD6"/>
    <w:lvl w:ilvl="0" w:tentative="0">
      <w:start w:val="1"/>
      <w:numFmt w:val="decimal"/>
      <w:suff w:val="space"/>
      <w:lvlText w:val="[%1]"/>
      <w:lvlJc w:val="left"/>
    </w:lvl>
  </w:abstractNum>
  <w:abstractNum w:abstractNumId="9">
    <w:nsid w:val="5101505E"/>
    <w:multiLevelType w:val="multilevel"/>
    <w:tmpl w:val="5101505E"/>
    <w:lvl w:ilvl="0" w:tentative="0">
      <w:start w:val="1"/>
      <w:numFmt w:val="decimal"/>
      <w:pStyle w:val="85"/>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57F52A81"/>
    <w:multiLevelType w:val="multilevel"/>
    <w:tmpl w:val="57F52A81"/>
    <w:lvl w:ilvl="0" w:tentative="0">
      <w:start w:val="1"/>
      <w:numFmt w:val="bullet"/>
      <w:pStyle w:val="24"/>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0146DC0"/>
    <w:multiLevelType w:val="multilevel"/>
    <w:tmpl w:val="70146DC0"/>
    <w:lvl w:ilvl="0" w:tentative="0">
      <w:start w:val="1"/>
      <w:numFmt w:val="bullet"/>
      <w:pStyle w:val="10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10"/>
  </w:num>
  <w:num w:numId="4">
    <w:abstractNumId w:val="6"/>
  </w:num>
  <w:num w:numId="5">
    <w:abstractNumId w:val="2"/>
  </w:num>
  <w:num w:numId="6">
    <w:abstractNumId w:val="5"/>
  </w:num>
  <w:num w:numId="7">
    <w:abstractNumId w:val="7"/>
  </w:num>
  <w:num w:numId="8">
    <w:abstractNumId w:val="4"/>
  </w:num>
  <w:num w:numId="9">
    <w:abstractNumId w:val="9"/>
  </w:num>
  <w:num w:numId="10">
    <w:abstractNumId w:val="11"/>
  </w:num>
  <w:num w:numId="11">
    <w:abstractNumId w:val="0"/>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displayBackgroundShape w:val="1"/>
  <w:bordersDoNotSurroundHeader w:val="0"/>
  <w:bordersDoNotSurroundFooter w:val="0"/>
  <w:attachedTemplate r:id="rId1"/>
  <w:documentProtection w:enforcement="0"/>
  <w:defaultTabStop w:val="567"/>
  <w:drawingGridHorizontalSpacing w:val="120"/>
  <w:drawingGridVerticalSpacing w:val="120"/>
  <w:displayHorizontalDrawingGridEvery w:val="1"/>
  <w:displayVerticalDrawingGridEvery w:val="1"/>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063"/>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D20"/>
    <w:rsid w:val="000C4DA4"/>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10FCA"/>
    <w:rsid w:val="0011208B"/>
    <w:rsid w:val="00113429"/>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9C1"/>
    <w:rsid w:val="004708E0"/>
    <w:rsid w:val="00470C31"/>
    <w:rsid w:val="00471B24"/>
    <w:rsid w:val="0047201B"/>
    <w:rsid w:val="004727FA"/>
    <w:rsid w:val="004734D0"/>
    <w:rsid w:val="00473510"/>
    <w:rsid w:val="0047374F"/>
    <w:rsid w:val="004740C9"/>
    <w:rsid w:val="004741F8"/>
    <w:rsid w:val="0047435A"/>
    <w:rsid w:val="0047556B"/>
    <w:rsid w:val="0047693F"/>
    <w:rsid w:val="00477768"/>
    <w:rsid w:val="004822CE"/>
    <w:rsid w:val="00482831"/>
    <w:rsid w:val="00483A8C"/>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E68"/>
    <w:rsid w:val="005A58E9"/>
    <w:rsid w:val="005A662D"/>
    <w:rsid w:val="005A6953"/>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B81"/>
    <w:rsid w:val="005E6079"/>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666"/>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7508"/>
    <w:rsid w:val="00A5050B"/>
    <w:rsid w:val="00A50ABB"/>
    <w:rsid w:val="00A50CF3"/>
    <w:rsid w:val="00A519F1"/>
    <w:rsid w:val="00A51B90"/>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8B"/>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875"/>
    <w:rsid w:val="00D66BCA"/>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9A10AD"/>
    <w:rsid w:val="02695449"/>
    <w:rsid w:val="03A11802"/>
    <w:rsid w:val="03AD6D08"/>
    <w:rsid w:val="03F47F88"/>
    <w:rsid w:val="043C612E"/>
    <w:rsid w:val="046A4DFD"/>
    <w:rsid w:val="0474390C"/>
    <w:rsid w:val="048A5003"/>
    <w:rsid w:val="04A678C6"/>
    <w:rsid w:val="04B403C6"/>
    <w:rsid w:val="04F50E2F"/>
    <w:rsid w:val="050F7C76"/>
    <w:rsid w:val="05606A49"/>
    <w:rsid w:val="058825B9"/>
    <w:rsid w:val="05983EBC"/>
    <w:rsid w:val="05C35416"/>
    <w:rsid w:val="06296743"/>
    <w:rsid w:val="07160071"/>
    <w:rsid w:val="07557F4C"/>
    <w:rsid w:val="0776441A"/>
    <w:rsid w:val="078C1F33"/>
    <w:rsid w:val="07A33B64"/>
    <w:rsid w:val="07A40178"/>
    <w:rsid w:val="07B959B1"/>
    <w:rsid w:val="07EF7893"/>
    <w:rsid w:val="07FB12E5"/>
    <w:rsid w:val="083F0917"/>
    <w:rsid w:val="08807564"/>
    <w:rsid w:val="08AF444E"/>
    <w:rsid w:val="08E9266A"/>
    <w:rsid w:val="09133D3D"/>
    <w:rsid w:val="09150D0E"/>
    <w:rsid w:val="09D276AF"/>
    <w:rsid w:val="09F54CDA"/>
    <w:rsid w:val="0A3C1D6B"/>
    <w:rsid w:val="0ACC0F45"/>
    <w:rsid w:val="0B4A1814"/>
    <w:rsid w:val="0B594EE8"/>
    <w:rsid w:val="0C371124"/>
    <w:rsid w:val="0C664BBE"/>
    <w:rsid w:val="0CD319D5"/>
    <w:rsid w:val="0D524167"/>
    <w:rsid w:val="0DDB664A"/>
    <w:rsid w:val="0E2315C3"/>
    <w:rsid w:val="0EC440FF"/>
    <w:rsid w:val="0FAA202E"/>
    <w:rsid w:val="101322F5"/>
    <w:rsid w:val="110F10D1"/>
    <w:rsid w:val="112873DF"/>
    <w:rsid w:val="11B82D63"/>
    <w:rsid w:val="11C5063A"/>
    <w:rsid w:val="126D3F7F"/>
    <w:rsid w:val="12BA7EC6"/>
    <w:rsid w:val="12CD6A93"/>
    <w:rsid w:val="12FD3E3E"/>
    <w:rsid w:val="13116F0E"/>
    <w:rsid w:val="134A0035"/>
    <w:rsid w:val="13597F70"/>
    <w:rsid w:val="135C7F4F"/>
    <w:rsid w:val="138E5267"/>
    <w:rsid w:val="13E84616"/>
    <w:rsid w:val="146E0C64"/>
    <w:rsid w:val="153372CB"/>
    <w:rsid w:val="15615D53"/>
    <w:rsid w:val="16563130"/>
    <w:rsid w:val="16B628FA"/>
    <w:rsid w:val="17301CC2"/>
    <w:rsid w:val="17760E86"/>
    <w:rsid w:val="178505C7"/>
    <w:rsid w:val="18200C28"/>
    <w:rsid w:val="18B9619D"/>
    <w:rsid w:val="191242AE"/>
    <w:rsid w:val="195D112E"/>
    <w:rsid w:val="195E01B8"/>
    <w:rsid w:val="19AE6D26"/>
    <w:rsid w:val="1AEF5DBD"/>
    <w:rsid w:val="1B3B2EE7"/>
    <w:rsid w:val="1B423649"/>
    <w:rsid w:val="1BA24967"/>
    <w:rsid w:val="1BD95F94"/>
    <w:rsid w:val="1C1F4C66"/>
    <w:rsid w:val="1C3F44A0"/>
    <w:rsid w:val="1C5E7298"/>
    <w:rsid w:val="1C7A42E0"/>
    <w:rsid w:val="1D25233B"/>
    <w:rsid w:val="1D594F46"/>
    <w:rsid w:val="1DDD518B"/>
    <w:rsid w:val="1E120D97"/>
    <w:rsid w:val="1E211182"/>
    <w:rsid w:val="1EAA6DF5"/>
    <w:rsid w:val="1EC74FF1"/>
    <w:rsid w:val="1EDA0387"/>
    <w:rsid w:val="1F734328"/>
    <w:rsid w:val="1FA11974"/>
    <w:rsid w:val="1FA65F89"/>
    <w:rsid w:val="20203DE8"/>
    <w:rsid w:val="2031215C"/>
    <w:rsid w:val="20651417"/>
    <w:rsid w:val="20955704"/>
    <w:rsid w:val="20981A40"/>
    <w:rsid w:val="20DB7C51"/>
    <w:rsid w:val="20E9518E"/>
    <w:rsid w:val="215D4508"/>
    <w:rsid w:val="23606D65"/>
    <w:rsid w:val="245B6D34"/>
    <w:rsid w:val="24A42712"/>
    <w:rsid w:val="24B82068"/>
    <w:rsid w:val="24E10292"/>
    <w:rsid w:val="25043CC9"/>
    <w:rsid w:val="26AB2E07"/>
    <w:rsid w:val="27274867"/>
    <w:rsid w:val="27430163"/>
    <w:rsid w:val="275F47BB"/>
    <w:rsid w:val="27CE2400"/>
    <w:rsid w:val="2809471B"/>
    <w:rsid w:val="285478B9"/>
    <w:rsid w:val="28DE6C4A"/>
    <w:rsid w:val="29423CBE"/>
    <w:rsid w:val="29CD3FA9"/>
    <w:rsid w:val="29F45E23"/>
    <w:rsid w:val="2A507AD7"/>
    <w:rsid w:val="2B083F92"/>
    <w:rsid w:val="2B942D14"/>
    <w:rsid w:val="2BE54292"/>
    <w:rsid w:val="2C2E0CB1"/>
    <w:rsid w:val="2C342921"/>
    <w:rsid w:val="2C727558"/>
    <w:rsid w:val="2CEB6E12"/>
    <w:rsid w:val="2CF51ED1"/>
    <w:rsid w:val="2D5923F4"/>
    <w:rsid w:val="2D626046"/>
    <w:rsid w:val="2D7F3BD2"/>
    <w:rsid w:val="2DAD51F2"/>
    <w:rsid w:val="2DB6192E"/>
    <w:rsid w:val="2DF36570"/>
    <w:rsid w:val="2E0F37C6"/>
    <w:rsid w:val="2EB775B3"/>
    <w:rsid w:val="2EE85B84"/>
    <w:rsid w:val="319D3380"/>
    <w:rsid w:val="31AE180F"/>
    <w:rsid w:val="329024A8"/>
    <w:rsid w:val="329A4EF2"/>
    <w:rsid w:val="32A942B0"/>
    <w:rsid w:val="32F13120"/>
    <w:rsid w:val="32F72D0C"/>
    <w:rsid w:val="331374AC"/>
    <w:rsid w:val="332A1F21"/>
    <w:rsid w:val="336173EE"/>
    <w:rsid w:val="33690755"/>
    <w:rsid w:val="3420041B"/>
    <w:rsid w:val="348E7EC9"/>
    <w:rsid w:val="348F302C"/>
    <w:rsid w:val="34914DCA"/>
    <w:rsid w:val="361C2353"/>
    <w:rsid w:val="3635547B"/>
    <w:rsid w:val="36442878"/>
    <w:rsid w:val="36A9407C"/>
    <w:rsid w:val="36FA1D41"/>
    <w:rsid w:val="37957947"/>
    <w:rsid w:val="37C2178A"/>
    <w:rsid w:val="37D23D0C"/>
    <w:rsid w:val="38161537"/>
    <w:rsid w:val="383529C2"/>
    <w:rsid w:val="383C5BD0"/>
    <w:rsid w:val="38860838"/>
    <w:rsid w:val="388727CC"/>
    <w:rsid w:val="38FB0872"/>
    <w:rsid w:val="39071A74"/>
    <w:rsid w:val="3A6F42D5"/>
    <w:rsid w:val="3A82293D"/>
    <w:rsid w:val="3A9E2AD9"/>
    <w:rsid w:val="3B0956E1"/>
    <w:rsid w:val="3B2445D2"/>
    <w:rsid w:val="3B7D2720"/>
    <w:rsid w:val="3CCF56D8"/>
    <w:rsid w:val="3D4C2999"/>
    <w:rsid w:val="3DA51E2F"/>
    <w:rsid w:val="3DA84648"/>
    <w:rsid w:val="3DB43891"/>
    <w:rsid w:val="3F634505"/>
    <w:rsid w:val="3F9B0DAC"/>
    <w:rsid w:val="407C39B1"/>
    <w:rsid w:val="40F82E28"/>
    <w:rsid w:val="413C06A0"/>
    <w:rsid w:val="41585AC3"/>
    <w:rsid w:val="4167477B"/>
    <w:rsid w:val="41E27F29"/>
    <w:rsid w:val="420610DF"/>
    <w:rsid w:val="421711CF"/>
    <w:rsid w:val="4237573F"/>
    <w:rsid w:val="423E0378"/>
    <w:rsid w:val="42464611"/>
    <w:rsid w:val="4257365C"/>
    <w:rsid w:val="42CE6929"/>
    <w:rsid w:val="42F71CEC"/>
    <w:rsid w:val="43EE4177"/>
    <w:rsid w:val="443B107F"/>
    <w:rsid w:val="4441764B"/>
    <w:rsid w:val="449F0E06"/>
    <w:rsid w:val="44B14540"/>
    <w:rsid w:val="44BE79C3"/>
    <w:rsid w:val="44F92824"/>
    <w:rsid w:val="45620BEA"/>
    <w:rsid w:val="456C48C7"/>
    <w:rsid w:val="45796517"/>
    <w:rsid w:val="459035AE"/>
    <w:rsid w:val="45CA31DA"/>
    <w:rsid w:val="45EC6821"/>
    <w:rsid w:val="45EC6B52"/>
    <w:rsid w:val="45F303D0"/>
    <w:rsid w:val="460D2493"/>
    <w:rsid w:val="4631281A"/>
    <w:rsid w:val="464004CF"/>
    <w:rsid w:val="46A623AC"/>
    <w:rsid w:val="46B51FCF"/>
    <w:rsid w:val="46BA0199"/>
    <w:rsid w:val="46C73247"/>
    <w:rsid w:val="46EC5F40"/>
    <w:rsid w:val="47062A9A"/>
    <w:rsid w:val="47735FAC"/>
    <w:rsid w:val="47993F84"/>
    <w:rsid w:val="480A17DC"/>
    <w:rsid w:val="48E90756"/>
    <w:rsid w:val="48FF0227"/>
    <w:rsid w:val="49A11FBA"/>
    <w:rsid w:val="4A284A82"/>
    <w:rsid w:val="4A4258FD"/>
    <w:rsid w:val="4A662E1D"/>
    <w:rsid w:val="4A7E32B4"/>
    <w:rsid w:val="4AFF0CFD"/>
    <w:rsid w:val="4B1367B9"/>
    <w:rsid w:val="4B316DE7"/>
    <w:rsid w:val="4B377442"/>
    <w:rsid w:val="4B457D5C"/>
    <w:rsid w:val="4BA1095F"/>
    <w:rsid w:val="4BAD1683"/>
    <w:rsid w:val="4C5D54D6"/>
    <w:rsid w:val="4CCE50CA"/>
    <w:rsid w:val="4D594475"/>
    <w:rsid w:val="4DB06342"/>
    <w:rsid w:val="4DEC01C6"/>
    <w:rsid w:val="4DF158ED"/>
    <w:rsid w:val="4E0B1B0D"/>
    <w:rsid w:val="4E2B0C0E"/>
    <w:rsid w:val="4E2E73D3"/>
    <w:rsid w:val="4E4D0205"/>
    <w:rsid w:val="4ED04389"/>
    <w:rsid w:val="4F873909"/>
    <w:rsid w:val="506B2DFC"/>
    <w:rsid w:val="50E64646"/>
    <w:rsid w:val="516A6684"/>
    <w:rsid w:val="518C6DB2"/>
    <w:rsid w:val="51E261D3"/>
    <w:rsid w:val="530B7155"/>
    <w:rsid w:val="53936B89"/>
    <w:rsid w:val="53C54AA3"/>
    <w:rsid w:val="54A648D1"/>
    <w:rsid w:val="54E44ED6"/>
    <w:rsid w:val="55571991"/>
    <w:rsid w:val="56AC4137"/>
    <w:rsid w:val="570D0281"/>
    <w:rsid w:val="57D168CF"/>
    <w:rsid w:val="57E02511"/>
    <w:rsid w:val="580862FC"/>
    <w:rsid w:val="5818090C"/>
    <w:rsid w:val="59620232"/>
    <w:rsid w:val="59D841E2"/>
    <w:rsid w:val="5A31005C"/>
    <w:rsid w:val="5B210BA5"/>
    <w:rsid w:val="5B492084"/>
    <w:rsid w:val="5B8D1AC1"/>
    <w:rsid w:val="5B9C76F8"/>
    <w:rsid w:val="5C205390"/>
    <w:rsid w:val="5C610721"/>
    <w:rsid w:val="5CE14C14"/>
    <w:rsid w:val="5D0956B4"/>
    <w:rsid w:val="5D3B247B"/>
    <w:rsid w:val="5DC86D13"/>
    <w:rsid w:val="5E2B6C3C"/>
    <w:rsid w:val="5EA53E4D"/>
    <w:rsid w:val="5EB96631"/>
    <w:rsid w:val="5ECA0E2A"/>
    <w:rsid w:val="5F3E69CE"/>
    <w:rsid w:val="5F5764BB"/>
    <w:rsid w:val="5FC46BD0"/>
    <w:rsid w:val="6009519E"/>
    <w:rsid w:val="60AD5F5F"/>
    <w:rsid w:val="60E30438"/>
    <w:rsid w:val="612D3C7B"/>
    <w:rsid w:val="614E7847"/>
    <w:rsid w:val="61826F89"/>
    <w:rsid w:val="626C3FFD"/>
    <w:rsid w:val="62E70A4E"/>
    <w:rsid w:val="632C6FC4"/>
    <w:rsid w:val="634B3FF6"/>
    <w:rsid w:val="63795775"/>
    <w:rsid w:val="63CA6A45"/>
    <w:rsid w:val="63E05404"/>
    <w:rsid w:val="63FF45A2"/>
    <w:rsid w:val="644F5E22"/>
    <w:rsid w:val="64A575BA"/>
    <w:rsid w:val="64AF03F6"/>
    <w:rsid w:val="64C53CD5"/>
    <w:rsid w:val="64D843A5"/>
    <w:rsid w:val="651F6AAB"/>
    <w:rsid w:val="65831748"/>
    <w:rsid w:val="65B85D94"/>
    <w:rsid w:val="65E9039D"/>
    <w:rsid w:val="66047785"/>
    <w:rsid w:val="663B46C9"/>
    <w:rsid w:val="663F30CF"/>
    <w:rsid w:val="666A47C4"/>
    <w:rsid w:val="66B358F1"/>
    <w:rsid w:val="67413BF6"/>
    <w:rsid w:val="67A73B20"/>
    <w:rsid w:val="67D27C62"/>
    <w:rsid w:val="68A50707"/>
    <w:rsid w:val="68C375D0"/>
    <w:rsid w:val="693F019F"/>
    <w:rsid w:val="69664643"/>
    <w:rsid w:val="698044A5"/>
    <w:rsid w:val="6A130AEB"/>
    <w:rsid w:val="6A510F7A"/>
    <w:rsid w:val="6AA67E64"/>
    <w:rsid w:val="6B0D712F"/>
    <w:rsid w:val="6B157B3B"/>
    <w:rsid w:val="6B28575B"/>
    <w:rsid w:val="6B4751D3"/>
    <w:rsid w:val="6B751A26"/>
    <w:rsid w:val="6C3B431E"/>
    <w:rsid w:val="6C607E56"/>
    <w:rsid w:val="6C7400C7"/>
    <w:rsid w:val="6CC1587C"/>
    <w:rsid w:val="6D2B74AA"/>
    <w:rsid w:val="6D534E79"/>
    <w:rsid w:val="6DBA3D7A"/>
    <w:rsid w:val="6E280F38"/>
    <w:rsid w:val="6E4E4F69"/>
    <w:rsid w:val="6E8A21F7"/>
    <w:rsid w:val="6F44559B"/>
    <w:rsid w:val="6FB104A9"/>
    <w:rsid w:val="6FDB17A6"/>
    <w:rsid w:val="703A2630"/>
    <w:rsid w:val="709C594C"/>
    <w:rsid w:val="71D05F49"/>
    <w:rsid w:val="72EB63D7"/>
    <w:rsid w:val="7325294B"/>
    <w:rsid w:val="73F82EA2"/>
    <w:rsid w:val="74722C9A"/>
    <w:rsid w:val="747E452E"/>
    <w:rsid w:val="74AD36EC"/>
    <w:rsid w:val="74FA5A4A"/>
    <w:rsid w:val="7520029B"/>
    <w:rsid w:val="755F161D"/>
    <w:rsid w:val="75EA7003"/>
    <w:rsid w:val="760D56E2"/>
    <w:rsid w:val="767138AB"/>
    <w:rsid w:val="76A715A4"/>
    <w:rsid w:val="76EE218C"/>
    <w:rsid w:val="772E0B03"/>
    <w:rsid w:val="77800804"/>
    <w:rsid w:val="778A542A"/>
    <w:rsid w:val="79A857BE"/>
    <w:rsid w:val="79C11BD2"/>
    <w:rsid w:val="79E8078D"/>
    <w:rsid w:val="7A3422EE"/>
    <w:rsid w:val="7A4774F3"/>
    <w:rsid w:val="7A5D6687"/>
    <w:rsid w:val="7A8416D4"/>
    <w:rsid w:val="7AA678C6"/>
    <w:rsid w:val="7C050B07"/>
    <w:rsid w:val="7C8A7015"/>
    <w:rsid w:val="7C9E7A01"/>
    <w:rsid w:val="7D2E186E"/>
    <w:rsid w:val="7D7064E4"/>
    <w:rsid w:val="7D8F4D8B"/>
    <w:rsid w:val="7DD14D63"/>
    <w:rsid w:val="7E0773D0"/>
    <w:rsid w:val="7E5D66DD"/>
    <w:rsid w:val="7E734104"/>
    <w:rsid w:val="7EEE5FCC"/>
    <w:rsid w:val="7F2E279D"/>
    <w:rsid w:val="7FBA0EFE"/>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90"/>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qFormat/>
    <w:uiPriority w:val="0"/>
    <w:pPr>
      <w:numPr>
        <w:ilvl w:val="1"/>
      </w:numPr>
      <w:pBdr>
        <w:top w:val="none" w:color="auto" w:sz="0" w:space="0"/>
      </w:pBdr>
      <w:spacing w:before="180"/>
      <w:outlineLvl w:val="1"/>
    </w:pPr>
    <w:rPr>
      <w:sz w:val="32"/>
      <w:szCs w:val="32"/>
    </w:rPr>
  </w:style>
  <w:style w:type="paragraph" w:styleId="4">
    <w:name w:val="heading 3"/>
    <w:basedOn w:val="3"/>
    <w:next w:val="1"/>
    <w:qFormat/>
    <w:uiPriority w:val="0"/>
    <w:pPr>
      <w:numPr>
        <w:ilvl w:val="2"/>
      </w:numPr>
      <w:spacing w:before="120"/>
      <w:outlineLvl w:val="2"/>
    </w:pPr>
    <w:rPr>
      <w:sz w:val="28"/>
      <w:szCs w:val="28"/>
    </w:rPr>
  </w:style>
  <w:style w:type="paragraph" w:styleId="5">
    <w:name w:val="heading 4"/>
    <w:basedOn w:val="4"/>
    <w:next w:val="1"/>
    <w:qFormat/>
    <w:uiPriority w:val="0"/>
    <w:pPr>
      <w:numPr>
        <w:ilvl w:val="3"/>
      </w:numPr>
      <w:outlineLvl w:val="3"/>
    </w:pPr>
    <w:rPr>
      <w:sz w:val="24"/>
      <w:szCs w:val="24"/>
    </w:rPr>
  </w:style>
  <w:style w:type="paragraph" w:styleId="6">
    <w:name w:val="heading 5"/>
    <w:basedOn w:val="5"/>
    <w:next w:val="1"/>
    <w:qFormat/>
    <w:uiPriority w:val="0"/>
    <w:pPr>
      <w:numPr>
        <w:ilvl w:val="4"/>
      </w:numPr>
      <w:outlineLvl w:val="4"/>
    </w:pPr>
    <w:rPr>
      <w:sz w:val="22"/>
      <w:szCs w:val="22"/>
    </w:rPr>
  </w:style>
  <w:style w:type="paragraph" w:styleId="7">
    <w:name w:val="heading 6"/>
    <w:basedOn w:val="1"/>
    <w:next w:val="1"/>
    <w:qFormat/>
    <w:uiPriority w:val="0"/>
    <w:pPr>
      <w:keepNext/>
      <w:keepLines/>
      <w:numPr>
        <w:ilvl w:val="5"/>
        <w:numId w:val="1"/>
      </w:numPr>
      <w:tabs>
        <w:tab w:val="left" w:pos="432"/>
      </w:tabs>
      <w:spacing w:before="120"/>
      <w:outlineLvl w:val="5"/>
    </w:pPr>
    <w:rPr>
      <w:rFonts w:cs="Arial"/>
    </w:rPr>
  </w:style>
  <w:style w:type="paragraph" w:styleId="8">
    <w:name w:val="heading 7"/>
    <w:basedOn w:val="1"/>
    <w:next w:val="1"/>
    <w:qFormat/>
    <w:uiPriority w:val="0"/>
    <w:pPr>
      <w:keepNext/>
      <w:keepLines/>
      <w:numPr>
        <w:ilvl w:val="6"/>
        <w:numId w:val="1"/>
      </w:numPr>
      <w:tabs>
        <w:tab w:val="left" w:pos="432"/>
      </w:tabs>
      <w:spacing w:before="120"/>
      <w:outlineLvl w:val="6"/>
    </w:pPr>
    <w:rPr>
      <w:rFonts w:cs="Arial"/>
    </w:rPr>
  </w:style>
  <w:style w:type="paragraph" w:styleId="9">
    <w:name w:val="heading 8"/>
    <w:basedOn w:val="8"/>
    <w:next w:val="1"/>
    <w:qFormat/>
    <w:uiPriority w:val="0"/>
    <w:pPr>
      <w:numPr>
        <w:ilvl w:val="7"/>
      </w:numPr>
      <w:tabs>
        <w:tab w:val="clear" w:pos="1296"/>
      </w:tabs>
      <w:outlineLvl w:val="7"/>
    </w:pPr>
  </w:style>
  <w:style w:type="paragraph" w:styleId="10">
    <w:name w:val="heading 9"/>
    <w:basedOn w:val="9"/>
    <w:next w:val="1"/>
    <w:qFormat/>
    <w:uiPriority w:val="0"/>
    <w:pPr>
      <w:numPr>
        <w:ilvl w:val="8"/>
      </w:num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toc 7"/>
    <w:basedOn w:val="15"/>
    <w:next w:val="1"/>
    <w:semiHidden/>
    <w:qFormat/>
    <w:uiPriority w:val="0"/>
    <w:pPr>
      <w:tabs>
        <w:tab w:val="right" w:pos="1701"/>
      </w:tabs>
      <w:ind w:left="2268" w:hanging="2268"/>
    </w:pPr>
  </w:style>
  <w:style w:type="paragraph" w:styleId="15">
    <w:name w:val="toc 6"/>
    <w:basedOn w:val="16"/>
    <w:next w:val="1"/>
    <w:semiHidden/>
    <w:qFormat/>
    <w:uiPriority w:val="0"/>
    <w:pPr>
      <w:tabs>
        <w:tab w:val="right" w:pos="1701"/>
      </w:tabs>
      <w:ind w:left="1985" w:hanging="1985"/>
    </w:pPr>
  </w:style>
  <w:style w:type="paragraph" w:styleId="16">
    <w:name w:val="toc 5"/>
    <w:basedOn w:val="17"/>
    <w:next w:val="1"/>
    <w:semiHidden/>
    <w:qFormat/>
    <w:uiPriority w:val="0"/>
    <w:pPr>
      <w:tabs>
        <w:tab w:val="right" w:pos="1701"/>
      </w:tabs>
      <w:ind w:left="1701" w:hanging="1701"/>
    </w:pPr>
  </w:style>
  <w:style w:type="paragraph" w:styleId="17">
    <w:name w:val="toc 4"/>
    <w:basedOn w:val="18"/>
    <w:next w:val="1"/>
    <w:semiHidden/>
    <w:qFormat/>
    <w:uiPriority w:val="0"/>
    <w:pPr>
      <w:tabs>
        <w:tab w:val="left" w:pos="1701"/>
      </w:tabs>
      <w:ind w:left="1418" w:hanging="1418"/>
    </w:pPr>
  </w:style>
  <w:style w:type="paragraph" w:styleId="18">
    <w:name w:val="toc 3"/>
    <w:basedOn w:val="19"/>
    <w:next w:val="1"/>
    <w:semiHidden/>
    <w:qFormat/>
    <w:uiPriority w:val="0"/>
    <w:pPr>
      <w:tabs>
        <w:tab w:val="left" w:pos="1701"/>
      </w:tabs>
      <w:ind w:left="1134" w:hanging="1134"/>
    </w:pPr>
  </w:style>
  <w:style w:type="paragraph" w:styleId="19">
    <w:name w:val="toc 2"/>
    <w:basedOn w:val="20"/>
    <w:next w:val="1"/>
    <w:semiHidden/>
    <w:qFormat/>
    <w:uiPriority w:val="0"/>
    <w:pPr>
      <w:tabs>
        <w:tab w:val="left" w:pos="1701"/>
      </w:tabs>
      <w:spacing w:before="0"/>
      <w:ind w:left="851" w:hanging="851"/>
    </w:pPr>
    <w:rPr>
      <w:szCs w:val="20"/>
    </w:rPr>
  </w:style>
  <w:style w:type="paragraph" w:styleId="20">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List Bullet 4"/>
    <w:basedOn w:val="24"/>
    <w:qFormat/>
    <w:uiPriority w:val="0"/>
    <w:pPr>
      <w:numPr>
        <w:numId w:val="2"/>
      </w:numPr>
      <w:tabs>
        <w:tab w:val="left" w:pos="510"/>
        <w:tab w:val="left" w:pos="794"/>
        <w:tab w:val="left" w:pos="1077"/>
        <w:tab w:val="left" w:pos="1361"/>
      </w:tabs>
    </w:pPr>
  </w:style>
  <w:style w:type="paragraph" w:styleId="24">
    <w:name w:val="List Bullet 3"/>
    <w:basedOn w:val="25"/>
    <w:qFormat/>
    <w:uiPriority w:val="0"/>
    <w:pPr>
      <w:numPr>
        <w:numId w:val="3"/>
      </w:numPr>
      <w:tabs>
        <w:tab w:val="left" w:pos="510"/>
        <w:tab w:val="left" w:pos="794"/>
        <w:tab w:val="left" w:pos="1077"/>
      </w:tabs>
    </w:pPr>
  </w:style>
  <w:style w:type="paragraph" w:styleId="25">
    <w:name w:val="List Bullet 2"/>
    <w:basedOn w:val="26"/>
    <w:qFormat/>
    <w:uiPriority w:val="0"/>
    <w:pPr>
      <w:numPr>
        <w:ilvl w:val="0"/>
        <w:numId w:val="4"/>
      </w:numPr>
      <w:tabs>
        <w:tab w:val="left" w:pos="510"/>
      </w:tabs>
    </w:pPr>
  </w:style>
  <w:style w:type="paragraph" w:styleId="26">
    <w:name w:val="List Bullet"/>
    <w:basedOn w:val="27"/>
    <w:qFormat/>
    <w:uiPriority w:val="0"/>
    <w:pPr>
      <w:numPr>
        <w:ilvl w:val="0"/>
        <w:numId w:val="5"/>
      </w:numPr>
    </w:pPr>
  </w:style>
  <w:style w:type="paragraph" w:styleId="27">
    <w:name w:val="Body Text"/>
    <w:basedOn w:val="1"/>
    <w:link w:val="91"/>
    <w:qFormat/>
    <w:uiPriority w:val="0"/>
    <w:rPr>
      <w:rFonts w:eastAsia="Malgun Gothic"/>
    </w:rPr>
  </w:style>
  <w:style w:type="paragraph" w:styleId="28">
    <w:name w:val="caption"/>
    <w:basedOn w:val="1"/>
    <w:next w:val="1"/>
    <w:qFormat/>
    <w:uiPriority w:val="0"/>
    <w:pPr>
      <w:spacing w:after="240"/>
      <w:jc w:val="center"/>
    </w:pPr>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113"/>
    <w:semiHidden/>
    <w:qFormat/>
    <w:uiPriority w:val="0"/>
  </w:style>
  <w:style w:type="paragraph" w:styleId="31">
    <w:name w:val="List Bullet 5"/>
    <w:basedOn w:val="23"/>
    <w:qFormat/>
    <w:uiPriority w:val="0"/>
    <w:pPr>
      <w:numPr>
        <w:numId w:val="6"/>
      </w:numPr>
      <w:tabs>
        <w:tab w:val="left" w:pos="1644"/>
        <w:tab w:val="clear" w:pos="1361"/>
      </w:tabs>
    </w:pPr>
  </w:style>
  <w:style w:type="paragraph" w:styleId="32">
    <w:name w:val="toc 8"/>
    <w:basedOn w:val="20"/>
    <w:next w:val="1"/>
    <w:semiHidden/>
    <w:qFormat/>
    <w:uiPriority w:val="0"/>
    <w:pPr>
      <w:spacing w:before="180"/>
      <w:ind w:left="2693" w:hanging="2693"/>
    </w:pPr>
    <w:rPr>
      <w:b w:val="0"/>
      <w:bCs/>
    </w:rPr>
  </w:style>
  <w:style w:type="paragraph" w:styleId="33">
    <w:name w:val="Balloon Text"/>
    <w:basedOn w:val="1"/>
    <w:semiHidden/>
    <w:qFormat/>
    <w:uiPriority w:val="0"/>
    <w:rPr>
      <w:rFonts w:ascii="Tahoma" w:hAnsi="Tahoma" w:cs="Tahoma"/>
      <w:sz w:val="16"/>
      <w:szCs w:val="16"/>
    </w:rPr>
  </w:style>
  <w:style w:type="paragraph" w:styleId="34">
    <w:name w:val="footer"/>
    <w:basedOn w:val="35"/>
    <w:semiHidden/>
    <w:qFormat/>
    <w:uiPriority w:val="0"/>
    <w:pPr>
      <w:jc w:val="center"/>
    </w:pPr>
    <w:rPr>
      <w:i/>
      <w:iCs/>
    </w:rPr>
  </w:style>
  <w:style w:type="paragraph" w:styleId="35">
    <w:name w:val="header"/>
    <w:basedOn w:val="1"/>
    <w:link w:val="99"/>
    <w:qFormat/>
    <w:uiPriority w:val="0"/>
    <w:pPr>
      <w:widowControl w:val="0"/>
    </w:pPr>
    <w:rPr>
      <w:rFonts w:eastAsia="MS Mincho"/>
      <w:b/>
      <w:sz w:val="24"/>
      <w:szCs w:val="24"/>
    </w:rPr>
  </w:style>
  <w:style w:type="paragraph" w:styleId="36">
    <w:name w:val="footnote text"/>
    <w:basedOn w:val="1"/>
    <w:semiHidden/>
    <w:qFormat/>
    <w:uiPriority w:val="0"/>
    <w:pPr>
      <w:keepLines/>
      <w:spacing w:after="0"/>
      <w:ind w:left="454" w:hanging="454"/>
    </w:pPr>
    <w:rPr>
      <w:sz w:val="16"/>
      <w:szCs w:val="16"/>
    </w:rPr>
  </w:style>
  <w:style w:type="paragraph" w:styleId="37">
    <w:name w:val="List 5"/>
    <w:basedOn w:val="38"/>
    <w:qFormat/>
    <w:uiPriority w:val="0"/>
    <w:pPr>
      <w:ind w:left="1702"/>
    </w:pPr>
  </w:style>
  <w:style w:type="paragraph" w:styleId="38">
    <w:name w:val="List 4"/>
    <w:basedOn w:val="11"/>
    <w:qFormat/>
    <w:uiPriority w:val="0"/>
    <w:pPr>
      <w:ind w:left="1418"/>
    </w:pPr>
  </w:style>
  <w:style w:type="paragraph" w:styleId="39">
    <w:name w:val="table of figures"/>
    <w:basedOn w:val="1"/>
    <w:next w:val="1"/>
    <w:qFormat/>
    <w:uiPriority w:val="99"/>
    <w:pPr>
      <w:ind w:left="1418" w:hanging="1418"/>
      <w:jc w:val="left"/>
    </w:pPr>
    <w:rPr>
      <w:b/>
    </w:rPr>
  </w:style>
  <w:style w:type="paragraph" w:styleId="40">
    <w:name w:val="toc 9"/>
    <w:basedOn w:val="32"/>
    <w:next w:val="1"/>
    <w:semiHidden/>
    <w:qFormat/>
    <w:uiPriority w:val="0"/>
    <w:pPr>
      <w:ind w:left="1418" w:hanging="1418"/>
    </w:pPr>
  </w:style>
  <w:style w:type="paragraph" w:styleId="41">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30"/>
    <w:next w:val="30"/>
    <w:semiHidden/>
    <w:qFormat/>
    <w:uiPriority w:val="0"/>
    <w:rPr>
      <w:b/>
      <w:bCs/>
    </w:rPr>
  </w:style>
  <w:style w:type="table" w:styleId="46">
    <w:name w:val="Table Grid"/>
    <w:basedOn w:val="45"/>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page number"/>
    <w:basedOn w:val="47"/>
    <w:semiHidden/>
    <w:qFormat/>
    <w:uiPriority w:val="0"/>
  </w:style>
  <w:style w:type="character" w:styleId="49">
    <w:name w:val="FollowedHyperlink"/>
    <w:semiHidden/>
    <w:qFormat/>
    <w:uiPriority w:val="0"/>
    <w:rPr>
      <w:color w:val="FF0000"/>
      <w:u w:val="single"/>
    </w:rPr>
  </w:style>
  <w:style w:type="character" w:styleId="50">
    <w:name w:val="Emphasis"/>
    <w:qFormat/>
    <w:uiPriority w:val="20"/>
    <w:rPr>
      <w:i/>
      <w:iCs/>
    </w:rPr>
  </w:style>
  <w:style w:type="character" w:styleId="51">
    <w:name w:val="Hyperlink"/>
    <w:qFormat/>
    <w:uiPriority w:val="99"/>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bCs/>
      <w:position w:val="6"/>
      <w:sz w:val="16"/>
      <w:szCs w:val="16"/>
    </w:rPr>
  </w:style>
  <w:style w:type="paragraph" w:customStyle="1" w:styleId="54">
    <w:name w:val="Figure"/>
    <w:basedOn w:val="1"/>
    <w:next w:val="28"/>
    <w:qFormat/>
    <w:uiPriority w:val="0"/>
    <w:pPr>
      <w:keepNext/>
      <w:keepLines/>
      <w:spacing w:before="180"/>
      <w:jc w:val="center"/>
    </w:pPr>
  </w:style>
  <w:style w:type="paragraph" w:customStyle="1" w:styleId="55">
    <w:name w:val="3GPP_Header"/>
    <w:basedOn w:val="1"/>
    <w:qFormat/>
    <w:uiPriority w:val="0"/>
    <w:pPr>
      <w:tabs>
        <w:tab w:val="left" w:pos="1701"/>
        <w:tab w:val="right" w:pos="9639"/>
      </w:tabs>
      <w:spacing w:after="240"/>
    </w:pPr>
    <w:rPr>
      <w:b/>
      <w:sz w:val="24"/>
    </w:rPr>
  </w:style>
  <w:style w:type="paragraph" w:customStyle="1" w:styleId="56">
    <w:name w:val="EQ"/>
    <w:basedOn w:val="1"/>
    <w:next w:val="1"/>
    <w:qFormat/>
    <w:uiPriority w:val="0"/>
    <w:pPr>
      <w:keepLines/>
      <w:tabs>
        <w:tab w:val="center" w:pos="4536"/>
        <w:tab w:val="right" w:pos="9072"/>
      </w:tabs>
      <w:spacing w:after="180"/>
      <w:jc w:val="left"/>
    </w:pPr>
    <w:rPr>
      <w:lang w:eastAsia="en-US"/>
    </w:rPr>
  </w:style>
  <w:style w:type="paragraph" w:customStyle="1" w:styleId="57">
    <w:name w:val="Editor's Note"/>
    <w:basedOn w:val="1"/>
    <w:qFormat/>
    <w:uiPriority w:val="0"/>
    <w:pPr>
      <w:keepLines/>
      <w:spacing w:after="180"/>
      <w:ind w:left="1135" w:hanging="851"/>
      <w:jc w:val="left"/>
    </w:pPr>
    <w:rPr>
      <w:color w:val="FF0000"/>
      <w:lang w:eastAsia="en-US"/>
    </w:rPr>
  </w:style>
  <w:style w:type="paragraph" w:customStyle="1" w:styleId="58">
    <w:name w:val="Reference"/>
    <w:basedOn w:val="1"/>
    <w:qFormat/>
    <w:uiPriority w:val="0"/>
    <w:pPr>
      <w:numPr>
        <w:ilvl w:val="0"/>
        <w:numId w:val="7"/>
      </w:numPr>
    </w:pPr>
  </w:style>
  <w:style w:type="paragraph" w:customStyle="1" w:styleId="59">
    <w:name w:val="B1"/>
    <w:basedOn w:val="13"/>
    <w:link w:val="101"/>
    <w:qFormat/>
    <w:uiPriority w:val="0"/>
    <w:pPr>
      <w:spacing w:after="180"/>
      <w:jc w:val="left"/>
    </w:pPr>
    <w:rPr>
      <w:lang w:eastAsia="en-US"/>
    </w:rPr>
  </w:style>
  <w:style w:type="paragraph" w:customStyle="1" w:styleId="60">
    <w:name w:val="B2"/>
    <w:basedOn w:val="12"/>
    <w:qFormat/>
    <w:uiPriority w:val="0"/>
    <w:pPr>
      <w:spacing w:after="180"/>
      <w:jc w:val="left"/>
    </w:pPr>
    <w:rPr>
      <w:lang w:eastAsia="en-US"/>
    </w:rPr>
  </w:style>
  <w:style w:type="paragraph" w:customStyle="1" w:styleId="61">
    <w:name w:val="B3"/>
    <w:basedOn w:val="11"/>
    <w:qFormat/>
    <w:uiPriority w:val="0"/>
    <w:pPr>
      <w:spacing w:after="180"/>
      <w:jc w:val="left"/>
    </w:pPr>
    <w:rPr>
      <w:lang w:eastAsia="en-US"/>
    </w:rPr>
  </w:style>
  <w:style w:type="paragraph" w:customStyle="1" w:styleId="62">
    <w:name w:val="B4"/>
    <w:basedOn w:val="38"/>
    <w:qFormat/>
    <w:uiPriority w:val="0"/>
    <w:pPr>
      <w:spacing w:after="180"/>
      <w:jc w:val="left"/>
    </w:pPr>
    <w:rPr>
      <w:lang w:eastAsia="en-US"/>
    </w:rPr>
  </w:style>
  <w:style w:type="paragraph" w:customStyle="1" w:styleId="63">
    <w:name w:val="Proposal"/>
    <w:basedOn w:val="1"/>
    <w:qFormat/>
    <w:uiPriority w:val="0"/>
    <w:pPr>
      <w:numPr>
        <w:ilvl w:val="0"/>
        <w:numId w:val="8"/>
      </w:numPr>
      <w:tabs>
        <w:tab w:val="left" w:pos="1701"/>
      </w:tabs>
    </w:pPr>
    <w:rPr>
      <w:b/>
      <w:bCs/>
    </w:rPr>
  </w:style>
  <w:style w:type="paragraph" w:customStyle="1" w:styleId="64">
    <w:name w:val="B5"/>
    <w:basedOn w:val="37"/>
    <w:qFormat/>
    <w:uiPriority w:val="0"/>
    <w:pPr>
      <w:spacing w:after="180"/>
      <w:jc w:val="left"/>
    </w:pPr>
    <w:rPr>
      <w:lang w:eastAsia="en-US"/>
    </w:rPr>
  </w:style>
  <w:style w:type="paragraph" w:customStyle="1" w:styleId="65">
    <w:name w:val="EX"/>
    <w:basedOn w:val="1"/>
    <w:qFormat/>
    <w:uiPriority w:val="0"/>
    <w:pPr>
      <w:keepLines/>
      <w:spacing w:after="180"/>
      <w:ind w:left="1702" w:hanging="1418"/>
      <w:jc w:val="left"/>
    </w:pPr>
    <w:rPr>
      <w:lang w:eastAsia="en-US"/>
    </w:rPr>
  </w:style>
  <w:style w:type="paragraph" w:customStyle="1" w:styleId="66">
    <w:name w:val="EW"/>
    <w:basedOn w:val="65"/>
    <w:qFormat/>
    <w:uiPriority w:val="0"/>
    <w:pPr>
      <w:spacing w:after="0"/>
    </w:pPr>
  </w:style>
  <w:style w:type="paragraph" w:customStyle="1" w:styleId="67">
    <w:name w:val="TAL"/>
    <w:basedOn w:val="1"/>
    <w:link w:val="95"/>
    <w:qFormat/>
    <w:uiPriority w:val="0"/>
    <w:pPr>
      <w:keepNext/>
      <w:keepLines/>
      <w:spacing w:after="0"/>
      <w:jc w:val="left"/>
    </w:pPr>
    <w:rPr>
      <w:rFonts w:eastAsia="Malgun Gothic"/>
      <w:sz w:val="18"/>
    </w:rPr>
  </w:style>
  <w:style w:type="paragraph" w:customStyle="1" w:styleId="68">
    <w:name w:val="TAC"/>
    <w:basedOn w:val="67"/>
    <w:link w:val="103"/>
    <w:qFormat/>
    <w:uiPriority w:val="0"/>
    <w:pPr>
      <w:jc w:val="center"/>
    </w:pPr>
    <w:rPr>
      <w:rFonts w:eastAsia="Times New Roman"/>
      <w:lang w:eastAsia="en-US"/>
    </w:rPr>
  </w:style>
  <w:style w:type="paragraph" w:customStyle="1" w:styleId="69">
    <w:name w:val="TAH"/>
    <w:basedOn w:val="68"/>
    <w:link w:val="96"/>
    <w:qFormat/>
    <w:uiPriority w:val="0"/>
    <w:rPr>
      <w:rFonts w:eastAsia="Malgun Gothic"/>
      <w:b/>
    </w:rPr>
  </w:style>
  <w:style w:type="paragraph" w:customStyle="1" w:styleId="70">
    <w:name w:val="TAN"/>
    <w:basedOn w:val="67"/>
    <w:qFormat/>
    <w:uiPriority w:val="0"/>
    <w:pPr>
      <w:ind w:left="851" w:hanging="851"/>
    </w:pPr>
  </w:style>
  <w:style w:type="paragraph" w:customStyle="1" w:styleId="71">
    <w:name w:val="TAR"/>
    <w:basedOn w:val="67"/>
    <w:qFormat/>
    <w:uiPriority w:val="0"/>
    <w:pPr>
      <w:jc w:val="right"/>
    </w:pPr>
  </w:style>
  <w:style w:type="paragraph" w:customStyle="1" w:styleId="72">
    <w:name w:val="TH"/>
    <w:basedOn w:val="1"/>
    <w:link w:val="100"/>
    <w:qFormat/>
    <w:uiPriority w:val="0"/>
    <w:pPr>
      <w:keepNext/>
      <w:keepLines/>
      <w:spacing w:before="60" w:after="180"/>
      <w:jc w:val="center"/>
    </w:pPr>
    <w:rPr>
      <w:b/>
      <w:lang w:eastAsia="en-US"/>
    </w:rPr>
  </w:style>
  <w:style w:type="paragraph" w:customStyle="1" w:styleId="73">
    <w:name w:val="TF"/>
    <w:basedOn w:val="72"/>
    <w:link w:val="102"/>
    <w:qFormat/>
    <w:uiPriority w:val="0"/>
    <w:pPr>
      <w:spacing w:before="0" w:after="240"/>
    </w:pPr>
  </w:style>
  <w:style w:type="paragraph" w:customStyle="1" w:styleId="74">
    <w:name w:val="TT"/>
    <w:basedOn w:val="2"/>
    <w:next w:val="1"/>
    <w:qFormat/>
    <w:uiPriority w:val="0"/>
    <w:pPr>
      <w:numPr>
        <w:numId w:val="0"/>
      </w:numPr>
      <w:ind w:left="1134" w:hanging="1134"/>
      <w:outlineLvl w:val="9"/>
    </w:pPr>
    <w:rPr>
      <w:szCs w:val="20"/>
      <w:lang w:eastAsia="en-US"/>
    </w:rPr>
  </w:style>
  <w:style w:type="paragraph" w:customStyle="1" w:styleId="75">
    <w:name w:val="ZA"/>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6">
    <w:name w:val="ZB"/>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7">
    <w:name w:val="ZD"/>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78">
    <w:name w:val="ZG"/>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79">
    <w:name w:val="ZH"/>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0">
    <w:name w:val="ZT"/>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1">
    <w:name w:val="ZTD"/>
    <w:basedOn w:val="76"/>
    <w:qFormat/>
    <w:uiPriority w:val="0"/>
    <w:pPr>
      <w:framePr w:h="284" w:wrap="notBeside" w:vAnchor="margin" w:hAnchor="text" w:y="852"/>
    </w:pPr>
    <w:rPr>
      <w:i w:val="0"/>
      <w:sz w:val="40"/>
    </w:rPr>
  </w:style>
  <w:style w:type="paragraph" w:customStyle="1" w:styleId="82">
    <w:name w:val="ZU"/>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3">
    <w:name w:val="ZV"/>
    <w:basedOn w:val="82"/>
    <w:qFormat/>
    <w:uiPriority w:val="0"/>
    <w:pPr>
      <w:framePr w:wrap="notBeside" w:vAnchor="margin" w:hAnchor="text" w:y="16161"/>
    </w:pPr>
  </w:style>
  <w:style w:type="paragraph" w:customStyle="1" w:styleId="84">
    <w:name w:val="FP"/>
    <w:basedOn w:val="1"/>
    <w:qFormat/>
    <w:uiPriority w:val="0"/>
    <w:pPr>
      <w:spacing w:after="0"/>
      <w:jc w:val="left"/>
    </w:pPr>
    <w:rPr>
      <w:lang w:eastAsia="en-US"/>
    </w:rPr>
  </w:style>
  <w:style w:type="paragraph" w:customStyle="1" w:styleId="85">
    <w:name w:val="Observation"/>
    <w:basedOn w:val="63"/>
    <w:qFormat/>
    <w:uiPriority w:val="0"/>
    <w:pPr>
      <w:numPr>
        <w:ilvl w:val="0"/>
        <w:numId w:val="9"/>
      </w:numPr>
    </w:pPr>
  </w:style>
  <w:style w:type="paragraph" w:customStyle="1" w:styleId="86">
    <w:name w:val="Doc-text2"/>
    <w:basedOn w:val="1"/>
    <w:link w:val="93"/>
    <w:qFormat/>
    <w:uiPriority w:val="0"/>
    <w:pPr>
      <w:tabs>
        <w:tab w:val="left" w:pos="1622"/>
      </w:tabs>
      <w:adjustRightInd/>
      <w:spacing w:after="0"/>
      <w:ind w:left="1622" w:hanging="363"/>
      <w:jc w:val="left"/>
      <w:textAlignment w:val="auto"/>
    </w:pPr>
    <w:rPr>
      <w:rFonts w:eastAsia="MS Mincho"/>
      <w:szCs w:val="24"/>
    </w:rPr>
  </w:style>
  <w:style w:type="paragraph" w:customStyle="1" w:styleId="87">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8">
    <w:name w:val="列出段落1"/>
    <w:basedOn w:val="1"/>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89">
    <w:name w:val="列出段落2"/>
    <w:basedOn w:val="1"/>
    <w:link w:val="104"/>
    <w:qFormat/>
    <w:uiPriority w:val="34"/>
    <w:pPr>
      <w:adjustRightInd/>
      <w:spacing w:after="180"/>
      <w:ind w:left="720"/>
      <w:contextualSpacing/>
      <w:textAlignment w:val="auto"/>
    </w:pPr>
    <w:rPr>
      <w:rFonts w:eastAsia="Arial Unicode MS"/>
      <w:lang w:eastAsia="en-US"/>
    </w:rPr>
  </w:style>
  <w:style w:type="character" w:customStyle="1" w:styleId="90">
    <w:name w:val="标题 1 Char"/>
    <w:link w:val="2"/>
    <w:qFormat/>
    <w:uiPriority w:val="0"/>
    <w:rPr>
      <w:rFonts w:ascii="Arial" w:hAnsi="Arial"/>
      <w:sz w:val="36"/>
      <w:szCs w:val="36"/>
      <w:lang w:eastAsia="zh-CN" w:bidi="ar-SA"/>
    </w:rPr>
  </w:style>
  <w:style w:type="character" w:customStyle="1" w:styleId="91">
    <w:name w:val="正文文本 Char"/>
    <w:link w:val="27"/>
    <w:qFormat/>
    <w:uiPriority w:val="0"/>
    <w:rPr>
      <w:rFonts w:ascii="Arial" w:hAnsi="Arial"/>
      <w:lang w:eastAsia="zh-CN"/>
    </w:rPr>
  </w:style>
  <w:style w:type="character" w:customStyle="1" w:styleId="92">
    <w:name w:val="ZGSM"/>
    <w:qFormat/>
    <w:uiPriority w:val="0"/>
  </w:style>
  <w:style w:type="character" w:customStyle="1" w:styleId="93">
    <w:name w:val="Doc-text2 Char"/>
    <w:link w:val="86"/>
    <w:qFormat/>
    <w:uiPriority w:val="0"/>
    <w:rPr>
      <w:rFonts w:ascii="Arial" w:hAnsi="Arial" w:eastAsia="MS Mincho"/>
      <w:szCs w:val="24"/>
    </w:rPr>
  </w:style>
  <w:style w:type="character" w:customStyle="1" w:styleId="94">
    <w:name w:val="PL Char"/>
    <w:link w:val="87"/>
    <w:qFormat/>
    <w:locked/>
    <w:uiPriority w:val="0"/>
    <w:rPr>
      <w:rFonts w:ascii="Courier New" w:hAnsi="Courier New"/>
      <w:sz w:val="16"/>
      <w:lang w:bidi="ar-SA"/>
    </w:rPr>
  </w:style>
  <w:style w:type="character" w:customStyle="1" w:styleId="95">
    <w:name w:val="TAL Car"/>
    <w:link w:val="67"/>
    <w:qFormat/>
    <w:locked/>
    <w:uiPriority w:val="0"/>
    <w:rPr>
      <w:rFonts w:ascii="Arial" w:hAnsi="Arial"/>
      <w:sz w:val="18"/>
    </w:rPr>
  </w:style>
  <w:style w:type="character" w:customStyle="1" w:styleId="96">
    <w:name w:val="TAH Car"/>
    <w:link w:val="69"/>
    <w:qFormat/>
    <w:locked/>
    <w:uiPriority w:val="0"/>
    <w:rPr>
      <w:rFonts w:ascii="Arial" w:hAnsi="Arial"/>
      <w:b/>
      <w:sz w:val="18"/>
    </w:rPr>
  </w:style>
  <w:style w:type="character" w:customStyle="1" w:styleId="97">
    <w:name w:val="未处理的提及1"/>
    <w:unhideWhenUsed/>
    <w:qFormat/>
    <w:uiPriority w:val="99"/>
    <w:rPr>
      <w:color w:val="808080"/>
      <w:shd w:val="clear" w:color="auto" w:fill="E6E6E6"/>
    </w:rPr>
  </w:style>
  <w:style w:type="character" w:customStyle="1" w:styleId="98">
    <w:name w:val="占位符文本1"/>
    <w:semiHidden/>
    <w:qFormat/>
    <w:uiPriority w:val="99"/>
    <w:rPr>
      <w:color w:val="808080"/>
    </w:rPr>
  </w:style>
  <w:style w:type="character" w:customStyle="1" w:styleId="99">
    <w:name w:val="页眉 Char"/>
    <w:link w:val="35"/>
    <w:qFormat/>
    <w:uiPriority w:val="0"/>
    <w:rPr>
      <w:rFonts w:ascii="Arial" w:hAnsi="Arial" w:eastAsia="MS Mincho" w:cs="Arial"/>
      <w:b/>
      <w:sz w:val="24"/>
      <w:szCs w:val="24"/>
    </w:rPr>
  </w:style>
  <w:style w:type="character" w:customStyle="1" w:styleId="100">
    <w:name w:val="TH Char"/>
    <w:link w:val="72"/>
    <w:qFormat/>
    <w:uiPriority w:val="0"/>
    <w:rPr>
      <w:rFonts w:ascii="Arial" w:hAnsi="Arial" w:eastAsia="Times New Roman"/>
      <w:b/>
      <w:lang w:eastAsia="en-US"/>
    </w:rPr>
  </w:style>
  <w:style w:type="character" w:customStyle="1" w:styleId="101">
    <w:name w:val="B1 Char1"/>
    <w:link w:val="59"/>
    <w:qFormat/>
    <w:uiPriority w:val="0"/>
    <w:rPr>
      <w:rFonts w:ascii="Arial" w:hAnsi="Arial" w:eastAsia="Times New Roman"/>
      <w:lang w:eastAsia="en-US"/>
    </w:rPr>
  </w:style>
  <w:style w:type="character" w:customStyle="1" w:styleId="102">
    <w:name w:val="TF Char"/>
    <w:link w:val="73"/>
    <w:qFormat/>
    <w:uiPriority w:val="0"/>
    <w:rPr>
      <w:rFonts w:ascii="Arial" w:hAnsi="Arial" w:eastAsia="Times New Roman"/>
      <w:b/>
      <w:lang w:eastAsia="en-US"/>
    </w:rPr>
  </w:style>
  <w:style w:type="character" w:customStyle="1" w:styleId="103">
    <w:name w:val="TAC Char"/>
    <w:link w:val="68"/>
    <w:qFormat/>
    <w:uiPriority w:val="0"/>
    <w:rPr>
      <w:rFonts w:ascii="Arial" w:hAnsi="Arial" w:eastAsia="Times New Roman"/>
      <w:sz w:val="18"/>
      <w:lang w:eastAsia="en-US"/>
    </w:rPr>
  </w:style>
  <w:style w:type="character" w:customStyle="1" w:styleId="104">
    <w:name w:val="列出段落 Char"/>
    <w:link w:val="89"/>
    <w:qFormat/>
    <w:locked/>
    <w:uiPriority w:val="34"/>
    <w:rPr>
      <w:rFonts w:ascii="Arial" w:hAnsi="Arial" w:eastAsia="Arial Unicode MS"/>
      <w:lang w:eastAsia="en-US"/>
    </w:rPr>
  </w:style>
  <w:style w:type="paragraph" w:customStyle="1" w:styleId="105">
    <w:name w:val="CR Cover Page"/>
    <w:link w:val="106"/>
    <w:qFormat/>
    <w:uiPriority w:val="0"/>
    <w:pPr>
      <w:spacing w:after="120"/>
    </w:pPr>
    <w:rPr>
      <w:rFonts w:ascii="Arial" w:hAnsi="Arial" w:eastAsia="MS Mincho" w:cs="Times New Roman"/>
      <w:lang w:val="en-GB" w:eastAsia="en-US" w:bidi="ar-SA"/>
    </w:rPr>
  </w:style>
  <w:style w:type="character" w:customStyle="1" w:styleId="106">
    <w:name w:val="CR Cover Page Zchn"/>
    <w:link w:val="105"/>
    <w:qFormat/>
    <w:uiPriority w:val="0"/>
    <w:rPr>
      <w:rFonts w:ascii="Arial" w:hAnsi="Arial" w:eastAsia="MS Mincho"/>
      <w:lang w:val="en-GB" w:eastAsia="en-US" w:bidi="ar-SA"/>
    </w:rPr>
  </w:style>
  <w:style w:type="paragraph" w:customStyle="1" w:styleId="107">
    <w:name w:val="Agreement"/>
    <w:basedOn w:val="1"/>
    <w:next w:val="1"/>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8">
    <w:name w:val="목록 단"/>
    <w:basedOn w:val="1"/>
    <w:next w:val="109"/>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09">
    <w:name w:val="List Paragraph"/>
    <w:basedOn w:val="1"/>
    <w:qFormat/>
    <w:uiPriority w:val="34"/>
    <w:pPr>
      <w:ind w:firstLine="420" w:firstLineChars="200"/>
    </w:pPr>
  </w:style>
  <w:style w:type="paragraph" w:customStyle="1" w:styleId="110">
    <w:name w:val="Doc-comment"/>
    <w:basedOn w:val="1"/>
    <w:next w:val="86"/>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1">
    <w:name w:val="Comments"/>
    <w:basedOn w:val="1"/>
    <w:link w:val="112"/>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2">
    <w:name w:val="Comments Char"/>
    <w:link w:val="111"/>
    <w:qFormat/>
    <w:uiPriority w:val="0"/>
    <w:rPr>
      <w:rFonts w:ascii="Arial" w:hAnsi="Arial" w:eastAsia="MS Mincho"/>
      <w:i/>
      <w:sz w:val="18"/>
      <w:szCs w:val="24"/>
      <w:lang w:val="en-GB" w:eastAsia="en-GB"/>
    </w:rPr>
  </w:style>
  <w:style w:type="character" w:customStyle="1" w:styleId="113">
    <w:name w:val="批注文字 Char"/>
    <w:link w:val="30"/>
    <w:semiHidden/>
    <w:qFormat/>
    <w:uiPriority w:val="0"/>
    <w:rPr>
      <w:rFonts w:ascii="Arial" w:hAnsi="Arial" w:eastAsia="Times New Roman"/>
    </w:rPr>
  </w:style>
  <w:style w:type="paragraph" w:customStyle="1" w:styleId="114">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8F8FBB-42AA-484E-A12B-451B07F05CE5}">
  <ds:schemaRefs/>
</ds:datastoreItem>
</file>

<file path=docProps/app.xml><?xml version="1.0" encoding="utf-8"?>
<Properties xmlns="http://schemas.openxmlformats.org/officeDocument/2006/extended-properties" xmlns:vt="http://schemas.openxmlformats.org/officeDocument/2006/docPropsVTypes">
  <Template>R2-180xxxx - Contribution Template.dotx</Template>
  <Pages>4</Pages>
  <Words>1258</Words>
  <Characters>7176</Characters>
  <Lines>59</Lines>
  <Paragraphs>16</Paragraphs>
  <TotalTime>0</TotalTime>
  <ScaleCrop>false</ScaleCrop>
  <LinksUpToDate>false</LinksUpToDate>
  <CharactersWithSpaces>8418</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2021-10-22T01:59:00Z</dcterms:created>
  <dc:creator>cmcc</dc:creator>
  <cp:lastModifiedBy>cmcc</cp:lastModifiedBy>
  <cp:lastPrinted>2021-08-05T02:34:00Z</cp:lastPrinted>
  <dcterms:modified xsi:type="dcterms:W3CDTF">2023-04-07T08:19:02Z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2052-11.8.2.10912</vt:lpwstr>
  </property>
  <property fmtid="{D5CDD505-2E9C-101B-9397-08002B2CF9AE}" pid="17" name="ICV">
    <vt:lpwstr>BBAD5B2FAB864D649482CC1369E9E71D</vt:lpwstr>
  </property>
</Properties>
</file>